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2C" w:rsidRDefault="006A622C" w:rsidP="006A622C">
      <w:pPr>
        <w:shd w:val="clear" w:color="auto" w:fill="FFFFFF" w:themeFill="background1"/>
        <w:spacing w:after="100" w:afterAutospacing="1" w:line="240" w:lineRule="auto"/>
        <w:jc w:val="center"/>
        <w:outlineLvl w:val="0"/>
        <w:rPr>
          <w:rFonts w:ascii="Arial Narrow" w:eastAsia="Times New Roman" w:hAnsi="Arial Narrow" w:cs="Arial"/>
          <w:kern w:val="36"/>
          <w:sz w:val="48"/>
          <w:szCs w:val="48"/>
          <w:lang w:eastAsia="ru-RU"/>
        </w:rPr>
      </w:pPr>
    </w:p>
    <w:p w:rsidR="006A622C" w:rsidRPr="006A622C" w:rsidRDefault="006A622C" w:rsidP="006A622C">
      <w:pPr>
        <w:shd w:val="clear" w:color="auto" w:fill="FFFFFF" w:themeFill="background1"/>
        <w:spacing w:after="100" w:afterAutospacing="1" w:line="240" w:lineRule="auto"/>
        <w:jc w:val="center"/>
        <w:outlineLvl w:val="0"/>
        <w:rPr>
          <w:rFonts w:ascii="Arial Narrow" w:eastAsia="Times New Roman" w:hAnsi="Arial Narrow" w:cs="Arial"/>
          <w:kern w:val="36"/>
          <w:sz w:val="48"/>
          <w:szCs w:val="48"/>
          <w:lang w:eastAsia="ru-RU"/>
        </w:rPr>
      </w:pPr>
      <w:r w:rsidRPr="006A622C">
        <w:rPr>
          <w:rFonts w:ascii="Arial Narrow" w:eastAsia="Times New Roman" w:hAnsi="Arial Narrow" w:cs="Arial"/>
          <w:kern w:val="36"/>
          <w:sz w:val="48"/>
          <w:szCs w:val="48"/>
          <w:lang w:eastAsia="ru-RU"/>
        </w:rPr>
        <w:t>Рекомендации логопеда родителям будущих первоклассников по профилактике нарушений устной и письменной речи</w:t>
      </w:r>
    </w:p>
    <w:p w:rsidR="006A622C" w:rsidRPr="006A622C" w:rsidRDefault="00E76C48" w:rsidP="006A622C">
      <w:pPr>
        <w:shd w:val="clear" w:color="auto" w:fill="FFFFFF" w:themeFill="background1"/>
        <w:spacing w:after="100" w:afterAutospacing="1" w:line="240" w:lineRule="auto"/>
        <w:rPr>
          <w:rFonts w:ascii="Arial" w:eastAsia="Times New Roman" w:hAnsi="Arial" w:cs="Arial"/>
          <w:lang w:eastAsia="ru-RU"/>
        </w:rPr>
      </w:pPr>
      <w:r>
        <w:rPr>
          <w:noProof/>
          <w:lang w:eastAsia="ru-RU"/>
        </w:rPr>
        <w:drawing>
          <wp:anchor distT="0" distB="0" distL="114300" distR="114300" simplePos="0" relativeHeight="251659264" behindDoc="0" locked="0" layoutInCell="1" allowOverlap="1">
            <wp:simplePos x="0" y="0"/>
            <wp:positionH relativeFrom="column">
              <wp:posOffset>7005955</wp:posOffset>
            </wp:positionH>
            <wp:positionV relativeFrom="paragraph">
              <wp:posOffset>84455</wp:posOffset>
            </wp:positionV>
            <wp:extent cx="2055495" cy="1714500"/>
            <wp:effectExtent l="0" t="0" r="1905" b="0"/>
            <wp:wrapSquare wrapText="bothSides"/>
            <wp:docPr id="6" name="Рисунок 6" descr="https://na-dache.pro/din/uploads/posts/2023-03/1679858339_na-dache-pro-p-foto-kartoteka-didakticheskikh-ig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dache.pro/din/uploads/posts/2023-03/1679858339_na-dache-pro-p-foto-kartoteka-didakticheskikh-igr-11.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1413" b="14128"/>
                    <a:stretch/>
                  </pic:blipFill>
                  <pic:spPr bwMode="auto">
                    <a:xfrm>
                      <a:off x="0" y="0"/>
                      <a:ext cx="2055495" cy="1714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A622C">
        <w:rPr>
          <w:rFonts w:ascii="Arial" w:eastAsia="Times New Roman" w:hAnsi="Arial" w:cs="Arial"/>
          <w:b/>
          <w:bCs/>
          <w:i/>
          <w:iCs/>
          <w:lang w:eastAsia="ru-RU"/>
        </w:rPr>
        <w:t xml:space="preserve">            </w:t>
      </w:r>
      <w:r w:rsidR="006A622C" w:rsidRPr="006A622C">
        <w:rPr>
          <w:rFonts w:ascii="Arial" w:eastAsia="Times New Roman" w:hAnsi="Arial" w:cs="Arial"/>
          <w:b/>
          <w:bCs/>
          <w:lang w:eastAsia="ru-RU"/>
        </w:rPr>
        <w:t>Целью </w:t>
      </w:r>
      <w:r w:rsidR="006A622C" w:rsidRPr="006A622C">
        <w:rPr>
          <w:rFonts w:ascii="Arial" w:eastAsia="Times New Roman" w:hAnsi="Arial" w:cs="Arial"/>
          <w:lang w:eastAsia="ru-RU"/>
        </w:rPr>
        <w:t>написания рекомендаций является повышение уровня компетентности родителей в вопросах профилактики нарушений устной и письменной речи.</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t>Исходя из намеченной цели, решаются следующие </w:t>
      </w:r>
      <w:r w:rsidRPr="006A622C">
        <w:rPr>
          <w:rFonts w:ascii="Arial" w:eastAsia="Times New Roman" w:hAnsi="Arial" w:cs="Arial"/>
          <w:b/>
          <w:bCs/>
          <w:lang w:eastAsia="ru-RU"/>
        </w:rPr>
        <w:t>задачи:</w:t>
      </w:r>
    </w:p>
    <w:p w:rsidR="006A622C" w:rsidRPr="006A622C" w:rsidRDefault="006A622C" w:rsidP="006A622C">
      <w:pPr>
        <w:numPr>
          <w:ilvl w:val="0"/>
          <w:numId w:val="1"/>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просвещение родителей будущих первоклассников и привлечение их к активному самостоятельному участию в вопросах профилактики нарушений устной и письменной речи детей;</w:t>
      </w:r>
    </w:p>
    <w:p w:rsidR="006A622C" w:rsidRPr="006A622C" w:rsidRDefault="006A622C" w:rsidP="006A622C">
      <w:pPr>
        <w:numPr>
          <w:ilvl w:val="0"/>
          <w:numId w:val="1"/>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знакомство с доступными приемами предупреждения нарушений письма,</w:t>
      </w:r>
    </w:p>
    <w:p w:rsidR="006A622C" w:rsidRPr="006A622C" w:rsidRDefault="006A622C" w:rsidP="006A622C">
      <w:pPr>
        <w:numPr>
          <w:ilvl w:val="0"/>
          <w:numId w:val="1"/>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формирование представлений о популярной литературе по подготовке ребенка к школе.</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b/>
          <w:bCs/>
          <w:lang w:eastAsia="ru-RU"/>
        </w:rPr>
        <w:t>Путь профилактики нарушений письменной речи будущего первоклассника должен быть основным в решении данной проблемы и осуществляться не только силами специалистов, но и в семье.</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i/>
          <w:iCs/>
          <w:lang w:eastAsia="ru-RU"/>
        </w:rPr>
        <w:t>Родителям важно понять, что легче предупредить специфические ошибки в письме заранее, чем потом устранять с помощью коррекционных занятий</w:t>
      </w:r>
      <w:r w:rsidRPr="006A622C">
        <w:rPr>
          <w:rFonts w:ascii="Arial" w:eastAsia="Times New Roman" w:hAnsi="Arial" w:cs="Arial"/>
          <w:lang w:eastAsia="ru-RU"/>
        </w:rPr>
        <w:t>.</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В дошкольном возрасте можно выделить ряд предпосылок, которые в дальнейшем могут привести </w:t>
      </w:r>
      <w:proofErr w:type="gramStart"/>
      <w:r w:rsidRPr="006A622C">
        <w:rPr>
          <w:rFonts w:ascii="Arial" w:eastAsia="Times New Roman" w:hAnsi="Arial" w:cs="Arial"/>
          <w:lang w:eastAsia="ru-RU"/>
        </w:rPr>
        <w:t>к</w:t>
      </w:r>
      <w:proofErr w:type="gramEnd"/>
      <w:r w:rsidRPr="006A622C">
        <w:rPr>
          <w:rFonts w:ascii="Arial" w:eastAsia="Times New Roman" w:hAnsi="Arial" w:cs="Arial"/>
          <w:lang w:eastAsia="ru-RU"/>
        </w:rPr>
        <w:t xml:space="preserve"> </w:t>
      </w:r>
      <w:proofErr w:type="gramStart"/>
      <w:r w:rsidRPr="006A622C">
        <w:rPr>
          <w:rFonts w:ascii="Arial" w:eastAsia="Times New Roman" w:hAnsi="Arial" w:cs="Arial"/>
          <w:lang w:eastAsia="ru-RU"/>
        </w:rPr>
        <w:t>нарушения</w:t>
      </w:r>
      <w:proofErr w:type="gramEnd"/>
      <w:r w:rsidRPr="006A622C">
        <w:rPr>
          <w:rFonts w:ascii="Arial" w:eastAsia="Times New Roman" w:hAnsi="Arial" w:cs="Arial"/>
          <w:lang w:eastAsia="ru-RU"/>
        </w:rPr>
        <w:t xml:space="preserve"> письменной речи </w:t>
      </w:r>
      <w:r w:rsidRPr="006A622C">
        <w:rPr>
          <w:rFonts w:ascii="Arial" w:eastAsia="Times New Roman" w:hAnsi="Arial" w:cs="Arial"/>
          <w:b/>
          <w:bCs/>
          <w:lang w:eastAsia="ru-RU"/>
        </w:rPr>
        <w:t xml:space="preserve">– </w:t>
      </w:r>
      <w:proofErr w:type="spellStart"/>
      <w:r w:rsidRPr="006A622C">
        <w:rPr>
          <w:rFonts w:ascii="Arial" w:eastAsia="Times New Roman" w:hAnsi="Arial" w:cs="Arial"/>
          <w:b/>
          <w:bCs/>
          <w:lang w:eastAsia="ru-RU"/>
        </w:rPr>
        <w:t>дисграфии</w:t>
      </w:r>
      <w:proofErr w:type="spellEnd"/>
      <w:r w:rsidRPr="006A622C">
        <w:rPr>
          <w:rFonts w:ascii="Arial" w:eastAsia="Times New Roman" w:hAnsi="Arial" w:cs="Arial"/>
          <w:b/>
          <w:bCs/>
          <w:lang w:eastAsia="ru-RU"/>
        </w:rPr>
        <w:t>:</w:t>
      </w:r>
    </w:p>
    <w:p w:rsidR="006A622C" w:rsidRPr="006A622C" w:rsidRDefault="006A622C" w:rsidP="006A622C">
      <w:pPr>
        <w:numPr>
          <w:ilvl w:val="0"/>
          <w:numId w:val="2"/>
        </w:numPr>
        <w:shd w:val="clear" w:color="auto" w:fill="FFFFFF" w:themeFill="background1"/>
        <w:spacing w:before="75" w:after="100" w:afterAutospacing="1" w:line="240" w:lineRule="auto"/>
        <w:rPr>
          <w:rFonts w:ascii="Arial" w:eastAsia="Times New Roman" w:hAnsi="Arial" w:cs="Arial"/>
          <w:lang w:eastAsia="ru-RU"/>
        </w:rPr>
      </w:pPr>
      <w:proofErr w:type="gramStart"/>
      <w:r w:rsidRPr="006A622C">
        <w:rPr>
          <w:rFonts w:ascii="Arial" w:eastAsia="Times New Roman" w:hAnsi="Arial" w:cs="Arial"/>
          <w:i/>
          <w:iCs/>
          <w:lang w:eastAsia="ru-RU"/>
        </w:rPr>
        <w:t>недостаточная</w:t>
      </w:r>
      <w:proofErr w:type="gramEnd"/>
      <w:r w:rsidRPr="006A622C">
        <w:rPr>
          <w:rFonts w:ascii="Arial" w:eastAsia="Times New Roman" w:hAnsi="Arial" w:cs="Arial"/>
          <w:i/>
          <w:iCs/>
          <w:lang w:eastAsia="ru-RU"/>
        </w:rPr>
        <w:t xml:space="preserve"> </w:t>
      </w:r>
      <w:proofErr w:type="spellStart"/>
      <w:r w:rsidRPr="006A622C">
        <w:rPr>
          <w:rFonts w:ascii="Arial" w:eastAsia="Times New Roman" w:hAnsi="Arial" w:cs="Arial"/>
          <w:i/>
          <w:iCs/>
          <w:lang w:eastAsia="ru-RU"/>
        </w:rPr>
        <w:t>сформированность</w:t>
      </w:r>
      <w:proofErr w:type="spellEnd"/>
      <w:r w:rsidRPr="006A622C">
        <w:rPr>
          <w:rFonts w:ascii="Arial" w:eastAsia="Times New Roman" w:hAnsi="Arial" w:cs="Arial"/>
          <w:i/>
          <w:iCs/>
          <w:lang w:eastAsia="ru-RU"/>
        </w:rPr>
        <w:t xml:space="preserve"> слуховой дифференциации акустически близких звуков может в дальнейшем привести к акустической </w:t>
      </w:r>
      <w:proofErr w:type="spellStart"/>
      <w:r w:rsidRPr="006A622C">
        <w:rPr>
          <w:rFonts w:ascii="Arial" w:eastAsia="Times New Roman" w:hAnsi="Arial" w:cs="Arial"/>
          <w:i/>
          <w:iCs/>
          <w:lang w:eastAsia="ru-RU"/>
        </w:rPr>
        <w:t>дисграфии</w:t>
      </w:r>
      <w:proofErr w:type="spellEnd"/>
      <w:r w:rsidRPr="006A622C">
        <w:rPr>
          <w:rFonts w:ascii="Arial" w:eastAsia="Times New Roman" w:hAnsi="Arial" w:cs="Arial"/>
          <w:i/>
          <w:iCs/>
          <w:lang w:eastAsia="ru-RU"/>
        </w:rPr>
        <w:t>, поэтому при нормальном речевом развитии ребенок должен различать «на слух» все звуки речи;</w:t>
      </w:r>
    </w:p>
    <w:p w:rsidR="006A622C" w:rsidRPr="006A622C" w:rsidRDefault="006A622C" w:rsidP="006A622C">
      <w:pPr>
        <w:numPr>
          <w:ilvl w:val="0"/>
          <w:numId w:val="2"/>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i/>
          <w:iCs/>
          <w:lang w:eastAsia="ru-RU"/>
        </w:rPr>
        <w:t xml:space="preserve">дефектное произношение звуков речи и их звуковые замены могут в дальнейшем привести </w:t>
      </w:r>
      <w:proofErr w:type="gramStart"/>
      <w:r w:rsidRPr="006A622C">
        <w:rPr>
          <w:rFonts w:ascii="Arial" w:eastAsia="Times New Roman" w:hAnsi="Arial" w:cs="Arial"/>
          <w:i/>
          <w:iCs/>
          <w:lang w:eastAsia="ru-RU"/>
        </w:rPr>
        <w:t>к</w:t>
      </w:r>
      <w:proofErr w:type="gramEnd"/>
      <w:r w:rsidRPr="006A622C">
        <w:rPr>
          <w:rFonts w:ascii="Arial" w:eastAsia="Times New Roman" w:hAnsi="Arial" w:cs="Arial"/>
          <w:i/>
          <w:iCs/>
          <w:lang w:eastAsia="ru-RU"/>
        </w:rPr>
        <w:t xml:space="preserve"> артикуляционно-акустической </w:t>
      </w:r>
      <w:proofErr w:type="spellStart"/>
      <w:r w:rsidRPr="006A622C">
        <w:rPr>
          <w:rFonts w:ascii="Arial" w:eastAsia="Times New Roman" w:hAnsi="Arial" w:cs="Arial"/>
          <w:i/>
          <w:iCs/>
          <w:lang w:eastAsia="ru-RU"/>
        </w:rPr>
        <w:t>дисграфии</w:t>
      </w:r>
      <w:proofErr w:type="spellEnd"/>
      <w:r w:rsidRPr="006A622C">
        <w:rPr>
          <w:rFonts w:ascii="Arial" w:eastAsia="Times New Roman" w:hAnsi="Arial" w:cs="Arial"/>
          <w:i/>
          <w:iCs/>
          <w:lang w:eastAsia="ru-RU"/>
        </w:rPr>
        <w:t>;</w:t>
      </w:r>
    </w:p>
    <w:p w:rsidR="006A622C" w:rsidRPr="006A622C" w:rsidRDefault="006A622C" w:rsidP="006A622C">
      <w:pPr>
        <w:numPr>
          <w:ilvl w:val="0"/>
          <w:numId w:val="2"/>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i/>
          <w:iCs/>
          <w:lang w:eastAsia="ru-RU"/>
        </w:rPr>
        <w:t xml:space="preserve">недостаточная </w:t>
      </w:r>
      <w:proofErr w:type="spellStart"/>
      <w:r w:rsidRPr="006A622C">
        <w:rPr>
          <w:rFonts w:ascii="Arial" w:eastAsia="Times New Roman" w:hAnsi="Arial" w:cs="Arial"/>
          <w:i/>
          <w:iCs/>
          <w:lang w:eastAsia="ru-RU"/>
        </w:rPr>
        <w:t>сформированность</w:t>
      </w:r>
      <w:proofErr w:type="spellEnd"/>
      <w:r w:rsidRPr="006A622C">
        <w:rPr>
          <w:rFonts w:ascii="Arial" w:eastAsia="Times New Roman" w:hAnsi="Arial" w:cs="Arial"/>
          <w:i/>
          <w:iCs/>
          <w:lang w:eastAsia="ru-RU"/>
        </w:rPr>
        <w:t xml:space="preserve"> простых видов фонематического анализа слов является предпосылкой </w:t>
      </w:r>
      <w:proofErr w:type="spellStart"/>
      <w:r w:rsidRPr="006A622C">
        <w:rPr>
          <w:rFonts w:ascii="Arial" w:eastAsia="Times New Roman" w:hAnsi="Arial" w:cs="Arial"/>
          <w:i/>
          <w:iCs/>
          <w:lang w:eastAsia="ru-RU"/>
        </w:rPr>
        <w:t>дисграфии</w:t>
      </w:r>
      <w:proofErr w:type="spellEnd"/>
      <w:r w:rsidRPr="006A622C">
        <w:rPr>
          <w:rFonts w:ascii="Arial" w:eastAsia="Times New Roman" w:hAnsi="Arial" w:cs="Arial"/>
          <w:i/>
          <w:iCs/>
          <w:lang w:eastAsia="ru-RU"/>
        </w:rPr>
        <w:t xml:space="preserve"> на основе </w:t>
      </w:r>
      <w:proofErr w:type="spellStart"/>
      <w:r w:rsidRPr="006A622C">
        <w:rPr>
          <w:rFonts w:ascii="Arial" w:eastAsia="Times New Roman" w:hAnsi="Arial" w:cs="Arial"/>
          <w:i/>
          <w:iCs/>
          <w:lang w:eastAsia="ru-RU"/>
        </w:rPr>
        <w:t>несформированности</w:t>
      </w:r>
      <w:proofErr w:type="spellEnd"/>
      <w:r w:rsidRPr="006A622C">
        <w:rPr>
          <w:rFonts w:ascii="Arial" w:eastAsia="Times New Roman" w:hAnsi="Arial" w:cs="Arial"/>
          <w:i/>
          <w:iCs/>
          <w:lang w:eastAsia="ru-RU"/>
        </w:rPr>
        <w:t xml:space="preserve"> языкового анализа и </w:t>
      </w:r>
      <w:proofErr w:type="spellStart"/>
      <w:r w:rsidRPr="006A622C">
        <w:rPr>
          <w:rFonts w:ascii="Arial" w:eastAsia="Times New Roman" w:hAnsi="Arial" w:cs="Arial"/>
          <w:i/>
          <w:iCs/>
          <w:lang w:eastAsia="ru-RU"/>
        </w:rPr>
        <w:t>синтеза</w:t>
      </w:r>
      <w:proofErr w:type="gramStart"/>
      <w:r w:rsidRPr="006A622C">
        <w:rPr>
          <w:rFonts w:ascii="Arial" w:eastAsia="Times New Roman" w:hAnsi="Arial" w:cs="Arial"/>
          <w:i/>
          <w:iCs/>
          <w:lang w:eastAsia="ru-RU"/>
        </w:rPr>
        <w:t>;н</w:t>
      </w:r>
      <w:proofErr w:type="gramEnd"/>
      <w:r w:rsidRPr="006A622C">
        <w:rPr>
          <w:rFonts w:ascii="Arial" w:eastAsia="Times New Roman" w:hAnsi="Arial" w:cs="Arial"/>
          <w:i/>
          <w:iCs/>
          <w:lang w:eastAsia="ru-RU"/>
        </w:rPr>
        <w:t>есформированность</w:t>
      </w:r>
      <w:proofErr w:type="spellEnd"/>
      <w:r w:rsidRPr="006A622C">
        <w:rPr>
          <w:rFonts w:ascii="Arial" w:eastAsia="Times New Roman" w:hAnsi="Arial" w:cs="Arial"/>
          <w:i/>
          <w:iCs/>
          <w:lang w:eastAsia="ru-RU"/>
        </w:rPr>
        <w:t xml:space="preserve"> зрительно-пространственных представлений и </w:t>
      </w:r>
      <w:r w:rsidRPr="006A622C">
        <w:rPr>
          <w:rFonts w:ascii="Arial" w:eastAsia="Times New Roman" w:hAnsi="Arial" w:cs="Arial"/>
          <w:i/>
          <w:iCs/>
          <w:lang w:eastAsia="ru-RU"/>
        </w:rPr>
        <w:lastRenderedPageBreak/>
        <w:t xml:space="preserve">зрительного анализа и синтеза может в дальнейшем привести к оптической </w:t>
      </w:r>
      <w:proofErr w:type="spellStart"/>
      <w:r w:rsidRPr="006A622C">
        <w:rPr>
          <w:rFonts w:ascii="Arial" w:eastAsia="Times New Roman" w:hAnsi="Arial" w:cs="Arial"/>
          <w:i/>
          <w:iCs/>
          <w:lang w:eastAsia="ru-RU"/>
        </w:rPr>
        <w:t>дисграфии;</w:t>
      </w:r>
      <w:r w:rsidRPr="006A622C">
        <w:rPr>
          <w:rFonts w:ascii="Arial" w:eastAsia="Times New Roman" w:hAnsi="Arial" w:cs="Arial"/>
          <w:lang w:eastAsia="ru-RU"/>
        </w:rPr>
        <w:t>недостаточная</w:t>
      </w:r>
      <w:proofErr w:type="spellEnd"/>
      <w:r w:rsidRPr="006A622C">
        <w:rPr>
          <w:rFonts w:ascii="Arial" w:eastAsia="Times New Roman" w:hAnsi="Arial" w:cs="Arial"/>
          <w:lang w:eastAsia="ru-RU"/>
        </w:rPr>
        <w:t xml:space="preserve"> </w:t>
      </w:r>
      <w:proofErr w:type="spellStart"/>
      <w:r w:rsidRPr="006A622C">
        <w:rPr>
          <w:rFonts w:ascii="Arial" w:eastAsia="Times New Roman" w:hAnsi="Arial" w:cs="Arial"/>
          <w:lang w:eastAsia="ru-RU"/>
        </w:rPr>
        <w:t>сформированность</w:t>
      </w:r>
      <w:proofErr w:type="spellEnd"/>
      <w:r w:rsidRPr="006A622C">
        <w:rPr>
          <w:rFonts w:ascii="Arial" w:eastAsia="Times New Roman" w:hAnsi="Arial" w:cs="Arial"/>
          <w:lang w:eastAsia="ru-RU"/>
        </w:rPr>
        <w:t xml:space="preserve"> мелкой моторики пальцев рук будущего первоклассника будет влиять на темп письма и почерк, а также появлению специфических ошибок на фоне общей усталости руки.</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t>Вышеперечисленные предпосылки учитывались при составлении рекомендаций, т.к. работа по профилактике нарушений речи должна осуществляться в комплексе по различным направлениям.</w:t>
      </w:r>
    </w:p>
    <w:p w:rsidR="006A622C" w:rsidRPr="006A622C" w:rsidRDefault="006A622C" w:rsidP="006A622C">
      <w:pPr>
        <w:shd w:val="clear" w:color="auto" w:fill="FFFFFF" w:themeFill="background1"/>
        <w:spacing w:after="100" w:afterAutospacing="1" w:line="240" w:lineRule="auto"/>
        <w:outlineLvl w:val="2"/>
        <w:rPr>
          <w:rFonts w:ascii="Arial Narrow" w:eastAsia="Times New Roman" w:hAnsi="Arial Narrow" w:cs="Arial"/>
          <w:sz w:val="27"/>
          <w:szCs w:val="27"/>
          <w:lang w:eastAsia="ru-RU"/>
        </w:rPr>
      </w:pPr>
      <w:r w:rsidRPr="006A622C">
        <w:rPr>
          <w:rFonts w:ascii="Arial Narrow" w:eastAsia="Times New Roman" w:hAnsi="Arial Narrow" w:cs="Arial"/>
          <w:sz w:val="27"/>
          <w:szCs w:val="27"/>
          <w:lang w:eastAsia="ru-RU"/>
        </w:rPr>
        <w:t>Рекомендации для родителей.</w:t>
      </w:r>
    </w:p>
    <w:p w:rsidR="006A622C" w:rsidRPr="006A622C" w:rsidRDefault="006A622C" w:rsidP="006A622C">
      <w:pPr>
        <w:shd w:val="clear" w:color="auto" w:fill="FFFFFF" w:themeFill="background1"/>
        <w:spacing w:after="100" w:afterAutospacing="1" w:line="240" w:lineRule="auto"/>
        <w:rPr>
          <w:rFonts w:ascii="Arial" w:eastAsia="Times New Roman" w:hAnsi="Arial" w:cs="Arial"/>
          <w:b/>
          <w:lang w:eastAsia="ru-RU"/>
        </w:rPr>
      </w:pPr>
      <w:r w:rsidRPr="006A622C">
        <w:rPr>
          <w:rFonts w:ascii="Arial" w:eastAsia="Times New Roman" w:hAnsi="Arial" w:cs="Arial"/>
          <w:b/>
          <w:i/>
          <w:iCs/>
          <w:lang w:eastAsia="ru-RU"/>
        </w:rPr>
        <w:t>Развитие фонематических процессов и коррекция нарушений звукопроизношения</w:t>
      </w:r>
      <w:r w:rsidRPr="006A622C">
        <w:rPr>
          <w:rFonts w:ascii="Arial" w:eastAsia="Times New Roman" w:hAnsi="Arial" w:cs="Arial"/>
          <w:b/>
          <w:lang w:eastAsia="ru-RU"/>
        </w:rPr>
        <w:t>.</w:t>
      </w:r>
    </w:p>
    <w:p w:rsidR="006A622C" w:rsidRPr="006A622C" w:rsidRDefault="006A622C" w:rsidP="006A622C">
      <w:pPr>
        <w:numPr>
          <w:ilvl w:val="0"/>
          <w:numId w:val="3"/>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К моменту поступления в школу ребенок должен правильно произносить все звуки речи родного языка и не путать их между собой в речевом потоке. Перед школой необходимо проконсультироваться с логопедом.</w:t>
      </w:r>
    </w:p>
    <w:p w:rsidR="006A622C" w:rsidRPr="006A622C" w:rsidRDefault="006A622C" w:rsidP="006A622C">
      <w:pPr>
        <w:numPr>
          <w:ilvl w:val="0"/>
          <w:numId w:val="3"/>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Если ваш ребенок говорит, по вашему мнению, абсолютно «чисто», не помешает, все-таки, обратиться к логопеду и проверить так ли это на самом деле.</w:t>
      </w:r>
    </w:p>
    <w:p w:rsidR="006A622C" w:rsidRPr="006A622C" w:rsidRDefault="006A622C" w:rsidP="006A622C">
      <w:pPr>
        <w:numPr>
          <w:ilvl w:val="0"/>
          <w:numId w:val="3"/>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Работу по устранению дефектов звукопроизношения должен проводить только специалист. Самостоятельное вмешательство родителей в процесс коррекции звукопроизношения может привести к отрицательному результату.</w:t>
      </w:r>
    </w:p>
    <w:p w:rsidR="006A622C" w:rsidRPr="006A622C" w:rsidRDefault="006A622C" w:rsidP="006A622C">
      <w:pPr>
        <w:numPr>
          <w:ilvl w:val="0"/>
          <w:numId w:val="3"/>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Обратите внимание на </w:t>
      </w:r>
      <w:proofErr w:type="spellStart"/>
      <w:r w:rsidRPr="006A622C">
        <w:rPr>
          <w:rFonts w:ascii="Arial" w:eastAsia="Times New Roman" w:hAnsi="Arial" w:cs="Arial"/>
          <w:lang w:eastAsia="ru-RU"/>
        </w:rPr>
        <w:t>сформированность</w:t>
      </w:r>
      <w:proofErr w:type="spellEnd"/>
      <w:r w:rsidRPr="006A622C">
        <w:rPr>
          <w:rFonts w:ascii="Arial" w:eastAsia="Times New Roman" w:hAnsi="Arial" w:cs="Arial"/>
          <w:lang w:eastAsia="ru-RU"/>
        </w:rPr>
        <w:t xml:space="preserve"> слоговой структуры речи у вашего ребенка. К шести годам ребенок безошибочно, не переставляя и пропуская слоги, должен произносить слова типа: милиционер, экскаватор, велосипедист и т.д.</w:t>
      </w:r>
    </w:p>
    <w:p w:rsidR="006A622C" w:rsidRPr="006A622C" w:rsidRDefault="006A622C" w:rsidP="006A622C">
      <w:pPr>
        <w:numPr>
          <w:ilvl w:val="0"/>
          <w:numId w:val="3"/>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Формируйте у ребенка способность к различению на слух всех звуков речи, - это поможет в дальнейшем избежать трудностей в овладении письменной речью.</w:t>
      </w:r>
    </w:p>
    <w:p w:rsidR="006A622C" w:rsidRPr="006A622C" w:rsidRDefault="006A622C" w:rsidP="006A622C">
      <w:pPr>
        <w:numPr>
          <w:ilvl w:val="0"/>
          <w:numId w:val="3"/>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Развитию фонематических процессов помогут упражнения, которые можно выполнять не только дома, но и по дороге в детский сад, на прогулке, в магазине и т.д.</w:t>
      </w:r>
      <w:proofErr w:type="gramStart"/>
      <w:r w:rsidRPr="006A622C">
        <w:rPr>
          <w:rFonts w:ascii="Arial" w:eastAsia="Times New Roman" w:hAnsi="Arial" w:cs="Arial"/>
          <w:lang w:eastAsia="ru-RU"/>
        </w:rPr>
        <w:t xml:space="preserve"> :</w:t>
      </w:r>
      <w:proofErr w:type="gramEnd"/>
    </w:p>
    <w:p w:rsidR="006A622C" w:rsidRPr="006A622C" w:rsidRDefault="006A622C" w:rsidP="006A622C">
      <w:pPr>
        <w:shd w:val="clear" w:color="auto" w:fill="FFFFFF" w:themeFill="background1"/>
        <w:spacing w:after="100" w:afterAutospacing="1" w:line="240" w:lineRule="auto"/>
        <w:rPr>
          <w:rFonts w:ascii="Arial" w:eastAsia="Times New Roman" w:hAnsi="Arial" w:cs="Arial"/>
          <w:b/>
          <w:lang w:eastAsia="ru-RU"/>
        </w:rPr>
      </w:pPr>
      <w:r w:rsidRPr="006A622C">
        <w:rPr>
          <w:rFonts w:ascii="Arial" w:eastAsia="Times New Roman" w:hAnsi="Arial" w:cs="Arial"/>
          <w:b/>
          <w:lang w:eastAsia="ru-RU"/>
        </w:rPr>
        <w:t>Упражнения:</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t>- 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w:t>
      </w:r>
      <w:proofErr w:type="gramStart"/>
      <w:r w:rsidRPr="006A622C">
        <w:rPr>
          <w:rFonts w:ascii="Arial" w:eastAsia="Times New Roman" w:hAnsi="Arial" w:cs="Arial"/>
          <w:lang w:eastAsia="ru-RU"/>
        </w:rPr>
        <w:t>Р</w:t>
      </w:r>
      <w:proofErr w:type="gramEnd"/>
      <w:r w:rsidRPr="006A622C">
        <w:rPr>
          <w:rFonts w:ascii="Arial" w:eastAsia="Times New Roman" w:hAnsi="Arial" w:cs="Arial"/>
          <w:lang w:eastAsia="ru-RU"/>
        </w:rPr>
        <w:t>]». Так можно «играть» с любым звуком речи.</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t>- Попросите вспомнить и назвать предметы, окружающие ребенка (на улице, в комнате, магазине, детском саду), начинающиеся на звук [</w:t>
      </w:r>
      <w:proofErr w:type="gramStart"/>
      <w:r w:rsidRPr="006A622C">
        <w:rPr>
          <w:rFonts w:ascii="Arial" w:eastAsia="Times New Roman" w:hAnsi="Arial" w:cs="Arial"/>
          <w:lang w:eastAsia="ru-RU"/>
        </w:rPr>
        <w:t>Ш</w:t>
      </w:r>
      <w:proofErr w:type="gramEnd"/>
      <w:r w:rsidRPr="006A622C">
        <w:rPr>
          <w:rFonts w:ascii="Arial" w:eastAsia="Times New Roman" w:hAnsi="Arial" w:cs="Arial"/>
          <w:lang w:eastAsia="ru-RU"/>
        </w:rPr>
        <w:t>] (или любой другой звук).</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lastRenderedPageBreak/>
        <w:t>- Предложите самостоятельно придумать 5-7 слов, начинающихся на заданный звук.- Попросите вспомнить и назвать учебные принадлежности (продукты из магазина, домашних или диких животных и т.д.), в названиях которых «спрятался» звук [С] (или любой другой).</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 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 , кошка, кедр, санки, сено, и т.д.); в конце слова (моль, укол, якорь, забор, огонь, вагон и т.д.); в середине слова (малина, коляска, корабль, </w:t>
      </w:r>
      <w:proofErr w:type="gramStart"/>
      <w:r w:rsidRPr="006A622C">
        <w:rPr>
          <w:rFonts w:ascii="Arial" w:eastAsia="Times New Roman" w:hAnsi="Arial" w:cs="Arial"/>
          <w:lang w:eastAsia="ru-RU"/>
        </w:rPr>
        <w:t>вареный</w:t>
      </w:r>
      <w:proofErr w:type="gramEnd"/>
      <w:r w:rsidRPr="006A622C">
        <w:rPr>
          <w:rFonts w:ascii="Arial" w:eastAsia="Times New Roman" w:hAnsi="Arial" w:cs="Arial"/>
          <w:lang w:eastAsia="ru-RU"/>
        </w:rPr>
        <w:t>, косилка, косынка).</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t>- Предложите ребенку самостоятельно придумать слова, начинающиеся: на мягкие и твердые согласные звуки; звонкие и глухие согласные.</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t>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b/>
          <w:i/>
          <w:iCs/>
          <w:lang w:eastAsia="ru-RU"/>
        </w:rPr>
        <w:t>Развитию навыков языкового анализа и синтеза</w:t>
      </w:r>
      <w:r w:rsidRPr="006A622C">
        <w:rPr>
          <w:rFonts w:ascii="Arial" w:eastAsia="Times New Roman" w:hAnsi="Arial" w:cs="Arial"/>
          <w:lang w:eastAsia="ru-RU"/>
        </w:rPr>
        <w:t xml:space="preserve"> помогут следующие задания, выполнение которых не требует специальных </w:t>
      </w:r>
      <w:proofErr w:type="gramStart"/>
      <w:r w:rsidRPr="006A622C">
        <w:rPr>
          <w:rFonts w:ascii="Arial" w:eastAsia="Times New Roman" w:hAnsi="Arial" w:cs="Arial"/>
          <w:lang w:eastAsia="ru-RU"/>
        </w:rPr>
        <w:t>условий</w:t>
      </w:r>
      <w:proofErr w:type="gramEnd"/>
      <w:r w:rsidRPr="006A622C">
        <w:rPr>
          <w:rFonts w:ascii="Arial" w:eastAsia="Times New Roman" w:hAnsi="Arial" w:cs="Arial"/>
          <w:lang w:eastAsia="ru-RU"/>
        </w:rPr>
        <w:t xml:space="preserve"> и могут происходить, например, на прогулке:</w:t>
      </w:r>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Сосчитай, сколько слов в предложениях: «Мама моет посуду</w:t>
      </w:r>
      <w:proofErr w:type="gramStart"/>
      <w:r w:rsidRPr="006A622C">
        <w:rPr>
          <w:rFonts w:ascii="Arial" w:eastAsia="Times New Roman" w:hAnsi="Arial" w:cs="Arial"/>
          <w:lang w:eastAsia="ru-RU"/>
        </w:rPr>
        <w:t>.», «</w:t>
      </w:r>
      <w:proofErr w:type="gramEnd"/>
      <w:r w:rsidRPr="006A622C">
        <w:rPr>
          <w:rFonts w:ascii="Arial" w:eastAsia="Times New Roman" w:hAnsi="Arial" w:cs="Arial"/>
          <w:lang w:eastAsia="ru-RU"/>
        </w:rPr>
        <w:t>Петя пьет вкусный сок.», «Папа едет на работу.». Назови первое и последнее слово в предложении.</w:t>
      </w:r>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Самостоятельно придумай предложение, в котором будет два, три слова и т.д.</w:t>
      </w:r>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Придумай предложение с маленьким словом «на» (так можно придумывать с любым предлогом), например: «Ваза стоит на столе</w:t>
      </w:r>
      <w:proofErr w:type="gramStart"/>
      <w:r w:rsidRPr="006A622C">
        <w:rPr>
          <w:rFonts w:ascii="Arial" w:eastAsia="Times New Roman" w:hAnsi="Arial" w:cs="Arial"/>
          <w:lang w:eastAsia="ru-RU"/>
        </w:rPr>
        <w:t>.»</w:t>
      </w:r>
      <w:proofErr w:type="gramEnd"/>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Придумай предложение с первым словом "веселый" (или любым другим), постепенно добавляя слова связанные между собой по смыслу. Например: </w:t>
      </w:r>
      <w:proofErr w:type="gramStart"/>
      <w:r w:rsidRPr="006A622C">
        <w:rPr>
          <w:rFonts w:ascii="Arial" w:eastAsia="Times New Roman" w:hAnsi="Arial" w:cs="Arial"/>
          <w:lang w:eastAsia="ru-RU"/>
        </w:rPr>
        <w:t>«Веселый…», «Веселый кот…», «Веселый кот прыгнул…», «Веселый кот прыгнул на …», «Веселый кот прыгнул на диван.».</w:t>
      </w:r>
      <w:proofErr w:type="gramEnd"/>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Доскажи слог, чтобы получилось слово. Например: </w:t>
      </w:r>
      <w:proofErr w:type="spellStart"/>
      <w:r w:rsidRPr="006A622C">
        <w:rPr>
          <w:rFonts w:ascii="Arial" w:eastAsia="Times New Roman" w:hAnsi="Arial" w:cs="Arial"/>
          <w:lang w:eastAsia="ru-RU"/>
        </w:rPr>
        <w:t>ма-л</w:t>
      </w:r>
      <w:proofErr w:type="gramStart"/>
      <w:r w:rsidRPr="006A622C">
        <w:rPr>
          <w:rFonts w:ascii="Arial" w:eastAsia="Times New Roman" w:hAnsi="Arial" w:cs="Arial"/>
          <w:lang w:eastAsia="ru-RU"/>
        </w:rPr>
        <w:t>и</w:t>
      </w:r>
      <w:proofErr w:type="spellEnd"/>
      <w:r w:rsidRPr="006A622C">
        <w:rPr>
          <w:rFonts w:ascii="Arial" w:eastAsia="Times New Roman" w:hAnsi="Arial" w:cs="Arial"/>
          <w:lang w:eastAsia="ru-RU"/>
        </w:rPr>
        <w:t>-</w:t>
      </w:r>
      <w:proofErr w:type="gramEnd"/>
      <w:r w:rsidRPr="006A622C">
        <w:rPr>
          <w:rFonts w:ascii="Arial" w:eastAsia="Times New Roman" w:hAnsi="Arial" w:cs="Arial"/>
          <w:lang w:eastAsia="ru-RU"/>
        </w:rPr>
        <w:t xml:space="preserve">(на), </w:t>
      </w:r>
      <w:proofErr w:type="spellStart"/>
      <w:r w:rsidRPr="006A622C">
        <w:rPr>
          <w:rFonts w:ascii="Arial" w:eastAsia="Times New Roman" w:hAnsi="Arial" w:cs="Arial"/>
          <w:lang w:eastAsia="ru-RU"/>
        </w:rPr>
        <w:t>ка-ран</w:t>
      </w:r>
      <w:proofErr w:type="spellEnd"/>
      <w:r w:rsidRPr="006A622C">
        <w:rPr>
          <w:rFonts w:ascii="Arial" w:eastAsia="Times New Roman" w:hAnsi="Arial" w:cs="Arial"/>
          <w:lang w:eastAsia="ru-RU"/>
        </w:rPr>
        <w:t>-(</w:t>
      </w:r>
      <w:proofErr w:type="spellStart"/>
      <w:r w:rsidRPr="006A622C">
        <w:rPr>
          <w:rFonts w:ascii="Arial" w:eastAsia="Times New Roman" w:hAnsi="Arial" w:cs="Arial"/>
          <w:lang w:eastAsia="ru-RU"/>
        </w:rPr>
        <w:t>даш</w:t>
      </w:r>
      <w:proofErr w:type="spellEnd"/>
      <w:r w:rsidRPr="006A622C">
        <w:rPr>
          <w:rFonts w:ascii="Arial" w:eastAsia="Times New Roman" w:hAnsi="Arial" w:cs="Arial"/>
          <w:lang w:eastAsia="ru-RU"/>
        </w:rPr>
        <w:t xml:space="preserve">), </w:t>
      </w:r>
      <w:proofErr w:type="spellStart"/>
      <w:r w:rsidRPr="006A622C">
        <w:rPr>
          <w:rFonts w:ascii="Arial" w:eastAsia="Times New Roman" w:hAnsi="Arial" w:cs="Arial"/>
          <w:lang w:eastAsia="ru-RU"/>
        </w:rPr>
        <w:t>кар-тош</w:t>
      </w:r>
      <w:proofErr w:type="spellEnd"/>
      <w:r w:rsidRPr="006A622C">
        <w:rPr>
          <w:rFonts w:ascii="Arial" w:eastAsia="Times New Roman" w:hAnsi="Arial" w:cs="Arial"/>
          <w:lang w:eastAsia="ru-RU"/>
        </w:rPr>
        <w:t>-(</w:t>
      </w:r>
      <w:proofErr w:type="spellStart"/>
      <w:r w:rsidRPr="006A622C">
        <w:rPr>
          <w:rFonts w:ascii="Arial" w:eastAsia="Times New Roman" w:hAnsi="Arial" w:cs="Arial"/>
          <w:lang w:eastAsia="ru-RU"/>
        </w:rPr>
        <w:t>ка</w:t>
      </w:r>
      <w:proofErr w:type="spellEnd"/>
      <w:r w:rsidRPr="006A622C">
        <w:rPr>
          <w:rFonts w:ascii="Arial" w:eastAsia="Times New Roman" w:hAnsi="Arial" w:cs="Arial"/>
          <w:lang w:eastAsia="ru-RU"/>
        </w:rPr>
        <w:t>) и др.</w:t>
      </w:r>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Сосчитай сколько слогов в словах. </w:t>
      </w:r>
      <w:proofErr w:type="gramStart"/>
      <w:r w:rsidRPr="006A622C">
        <w:rPr>
          <w:rFonts w:ascii="Arial" w:eastAsia="Times New Roman" w:hAnsi="Arial" w:cs="Arial"/>
          <w:lang w:eastAsia="ru-RU"/>
        </w:rPr>
        <w:t>Пример: слон, дом, кран, пень (слова с одним слогом); каша, лето, сумка, урок, сырок (слова с двумя слогами); малина, картина, цыпленок (слова с тремя слогами).</w:t>
      </w:r>
      <w:proofErr w:type="gramEnd"/>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Назови первый звук в словах. </w:t>
      </w:r>
      <w:proofErr w:type="gramStart"/>
      <w:r w:rsidRPr="006A622C">
        <w:rPr>
          <w:rFonts w:ascii="Arial" w:eastAsia="Times New Roman" w:hAnsi="Arial" w:cs="Arial"/>
          <w:lang w:eastAsia="ru-RU"/>
        </w:rPr>
        <w:t>(Произносим слова с первым гласным звуком: утка, аист, указка, апельсин, игла, обруч и т.д.; с первым согласным звуком: кошка, шуба, зонт, лента и т.д.)</w:t>
      </w:r>
      <w:proofErr w:type="gramEnd"/>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Назови последний звук в словах. В 8 и 9 задании родители обращают внимание на то, что ребенок должен произнести именно звук, а не букву.</w:t>
      </w:r>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lastRenderedPageBreak/>
        <w:t xml:space="preserve">«Угадай слово». Родители предлагают ребенку угадать слово, которое они произносят по отдельным звукам, делая между ними в произнесении паузу. Например: [с] - [л] </w:t>
      </w:r>
      <w:proofErr w:type="gramStart"/>
      <w:r w:rsidRPr="006A622C">
        <w:rPr>
          <w:rFonts w:ascii="Arial" w:eastAsia="Times New Roman" w:hAnsi="Arial" w:cs="Arial"/>
          <w:lang w:eastAsia="ru-RU"/>
        </w:rPr>
        <w:t>–[</w:t>
      </w:r>
      <w:proofErr w:type="gramEnd"/>
      <w:r w:rsidRPr="006A622C">
        <w:rPr>
          <w:rFonts w:ascii="Arial" w:eastAsia="Times New Roman" w:hAnsi="Arial" w:cs="Arial"/>
          <w:lang w:eastAsia="ru-RU"/>
        </w:rPr>
        <w:t>о] –[ н].</w:t>
      </w:r>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«Где спрятался звук?». Ребенок должен определить приблизительное место звука в слове: в начале, середине, конце. Например: </w:t>
      </w:r>
      <w:proofErr w:type="gramStart"/>
      <w:r w:rsidRPr="006A622C">
        <w:rPr>
          <w:rFonts w:ascii="Arial" w:eastAsia="Times New Roman" w:hAnsi="Arial" w:cs="Arial"/>
          <w:lang w:eastAsia="ru-RU"/>
        </w:rPr>
        <w:t>«Где спрятался звук [С] в слове «санки» (в начале), в слове «миска» (в середине), в слове «нос» (в конце)».</w:t>
      </w:r>
      <w:proofErr w:type="gramEnd"/>
    </w:p>
    <w:p w:rsidR="006A622C" w:rsidRPr="006A622C" w:rsidRDefault="006A622C" w:rsidP="006A622C">
      <w:pPr>
        <w:numPr>
          <w:ilvl w:val="0"/>
          <w:numId w:val="4"/>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w:t>
      </w:r>
      <w:proofErr w:type="spellStart"/>
      <w:r w:rsidRPr="006A622C">
        <w:rPr>
          <w:rFonts w:ascii="Arial" w:eastAsia="Times New Roman" w:hAnsi="Arial" w:cs="Arial"/>
          <w:lang w:eastAsia="ru-RU"/>
        </w:rPr>
        <w:t>Рассыпушки</w:t>
      </w:r>
      <w:proofErr w:type="spellEnd"/>
      <w:r w:rsidRPr="006A622C">
        <w:rPr>
          <w:rFonts w:ascii="Arial" w:eastAsia="Times New Roman" w:hAnsi="Arial" w:cs="Arial"/>
          <w:lang w:eastAsia="ru-RU"/>
        </w:rPr>
        <w:t xml:space="preserve">». Ребенку предлагается собрать слова из букв, которые «рассыпались», т.е. поменялись местами. Такое задание не обязательно выполнять дома, сидя за столом; интереснее разгадывать слова, написанные во время прогулки палочкой на песке или земле. Можно загадывать слова из 3, 4 и 5-ти букв. Например: а </w:t>
      </w:r>
      <w:proofErr w:type="gramStart"/>
      <w:r w:rsidRPr="006A622C">
        <w:rPr>
          <w:rFonts w:ascii="Arial" w:eastAsia="Times New Roman" w:hAnsi="Arial" w:cs="Arial"/>
          <w:lang w:eastAsia="ru-RU"/>
        </w:rPr>
        <w:t>р</w:t>
      </w:r>
      <w:proofErr w:type="gramEnd"/>
      <w:r w:rsidRPr="006A622C">
        <w:rPr>
          <w:rFonts w:ascii="Arial" w:eastAsia="Times New Roman" w:hAnsi="Arial" w:cs="Arial"/>
          <w:lang w:eastAsia="ru-RU"/>
        </w:rPr>
        <w:t xml:space="preserve"> к (рак), и а л с (лиса), с о т л (стол), о к ш к а (кошка).</w:t>
      </w:r>
    </w:p>
    <w:p w:rsidR="006A622C" w:rsidRPr="006A622C" w:rsidRDefault="006A622C" w:rsidP="006A622C">
      <w:pPr>
        <w:shd w:val="clear" w:color="auto" w:fill="FFFFFF" w:themeFill="background1"/>
        <w:spacing w:after="100" w:afterAutospacing="1" w:line="240" w:lineRule="auto"/>
        <w:rPr>
          <w:rFonts w:ascii="Arial" w:eastAsia="Times New Roman" w:hAnsi="Arial" w:cs="Arial"/>
          <w:b/>
          <w:lang w:eastAsia="ru-RU"/>
        </w:rPr>
      </w:pPr>
      <w:r w:rsidRPr="006A622C">
        <w:rPr>
          <w:rFonts w:ascii="Arial" w:eastAsia="Times New Roman" w:hAnsi="Arial" w:cs="Arial"/>
          <w:b/>
          <w:i/>
          <w:iCs/>
          <w:lang w:eastAsia="ru-RU"/>
        </w:rPr>
        <w:t>Развитие зрительно-пространственных представлений.</w:t>
      </w:r>
    </w:p>
    <w:p w:rsidR="006A622C" w:rsidRPr="006A622C" w:rsidRDefault="006A622C" w:rsidP="006A622C">
      <w:pPr>
        <w:shd w:val="clear" w:color="auto" w:fill="FFFFFF" w:themeFill="background1"/>
        <w:spacing w:after="100" w:afterAutospacing="1" w:line="240" w:lineRule="auto"/>
        <w:rPr>
          <w:rFonts w:ascii="Arial" w:eastAsia="Times New Roman" w:hAnsi="Arial" w:cs="Arial"/>
          <w:b/>
          <w:lang w:eastAsia="ru-RU"/>
        </w:rPr>
      </w:pPr>
      <w:r w:rsidRPr="006A622C">
        <w:rPr>
          <w:rFonts w:ascii="Arial" w:eastAsia="Times New Roman" w:hAnsi="Arial" w:cs="Arial"/>
          <w:b/>
          <w:i/>
          <w:iCs/>
          <w:lang w:eastAsia="ru-RU"/>
        </w:rPr>
        <w:t>Упражнения:</w:t>
      </w:r>
    </w:p>
    <w:p w:rsidR="006A622C" w:rsidRPr="006A622C" w:rsidRDefault="006A622C" w:rsidP="006A622C">
      <w:pPr>
        <w:numPr>
          <w:ilvl w:val="0"/>
          <w:numId w:val="5"/>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«Найди </w:t>
      </w:r>
      <w:proofErr w:type="gramStart"/>
      <w:r w:rsidRPr="006A622C">
        <w:rPr>
          <w:rFonts w:ascii="Arial" w:eastAsia="Times New Roman" w:hAnsi="Arial" w:cs="Arial"/>
          <w:lang w:eastAsia="ru-RU"/>
        </w:rPr>
        <w:t>спрятанное</w:t>
      </w:r>
      <w:proofErr w:type="gramEnd"/>
      <w:r w:rsidRPr="006A622C">
        <w:rPr>
          <w:rFonts w:ascii="Arial" w:eastAsia="Times New Roman" w:hAnsi="Arial" w:cs="Arial"/>
          <w:lang w:eastAsia="ru-RU"/>
        </w:rPr>
        <w:t>».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6A622C" w:rsidRPr="006A622C" w:rsidRDefault="006A622C" w:rsidP="006A622C">
      <w:pPr>
        <w:numPr>
          <w:ilvl w:val="0"/>
          <w:numId w:val="5"/>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Попросите ребенка показать различные части тела: правый глаз, левую руку и т.д. Усложните </w:t>
      </w:r>
      <w:proofErr w:type="gramStart"/>
      <w:r w:rsidRPr="006A622C">
        <w:rPr>
          <w:rFonts w:ascii="Arial" w:eastAsia="Times New Roman" w:hAnsi="Arial" w:cs="Arial"/>
          <w:lang w:eastAsia="ru-RU"/>
        </w:rPr>
        <w:t>задание</w:t>
      </w:r>
      <w:proofErr w:type="gramEnd"/>
      <w:r w:rsidRPr="006A622C">
        <w:rPr>
          <w:rFonts w:ascii="Arial" w:eastAsia="Times New Roman" w:hAnsi="Arial" w:cs="Arial"/>
          <w:lang w:eastAsia="ru-RU"/>
        </w:rPr>
        <w:t xml:space="preserve">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w:t>
      </w:r>
    </w:p>
    <w:p w:rsidR="006A622C" w:rsidRPr="006A622C" w:rsidRDefault="006A622C" w:rsidP="006A622C">
      <w:pPr>
        <w:numPr>
          <w:ilvl w:val="0"/>
          <w:numId w:val="5"/>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На улице можно предложить ребенку рассмотреть окружающие предметы и назвать их расположение относительно друг друга. Например: «Машина стоит около дома</w:t>
      </w:r>
      <w:proofErr w:type="gramStart"/>
      <w:r w:rsidRPr="006A622C">
        <w:rPr>
          <w:rFonts w:ascii="Arial" w:eastAsia="Times New Roman" w:hAnsi="Arial" w:cs="Arial"/>
          <w:lang w:eastAsia="ru-RU"/>
        </w:rPr>
        <w:t>.», «</w:t>
      </w:r>
      <w:proofErr w:type="gramEnd"/>
      <w:r w:rsidRPr="006A622C">
        <w:rPr>
          <w:rFonts w:ascii="Arial" w:eastAsia="Times New Roman" w:hAnsi="Arial" w:cs="Arial"/>
          <w:lang w:eastAsia="ru-RU"/>
        </w:rPr>
        <w:t>Автобус едет справа от девочки.», «Цветы растут слева от дерева.» и т.д.</w:t>
      </w:r>
    </w:p>
    <w:p w:rsidR="006A622C" w:rsidRPr="006A622C" w:rsidRDefault="006A622C" w:rsidP="006A622C">
      <w:pPr>
        <w:numPr>
          <w:ilvl w:val="0"/>
          <w:numId w:val="5"/>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6A622C" w:rsidRPr="006A622C" w:rsidRDefault="006A622C" w:rsidP="006A622C">
      <w:pPr>
        <w:numPr>
          <w:ilvl w:val="0"/>
          <w:numId w:val="5"/>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 xml:space="preserve">Предложите ребенку сложить по </w:t>
      </w:r>
      <w:proofErr w:type="gramStart"/>
      <w:r w:rsidRPr="006A622C">
        <w:rPr>
          <w:rFonts w:ascii="Arial" w:eastAsia="Times New Roman" w:hAnsi="Arial" w:cs="Arial"/>
          <w:lang w:eastAsia="ru-RU"/>
        </w:rPr>
        <w:t>образцу</w:t>
      </w:r>
      <w:proofErr w:type="gramEnd"/>
      <w:r w:rsidRPr="006A622C">
        <w:rPr>
          <w:rFonts w:ascii="Arial" w:eastAsia="Times New Roman" w:hAnsi="Arial" w:cs="Arial"/>
          <w:lang w:eastAsia="ru-RU"/>
        </w:rPr>
        <w:t xml:space="preserve"> какой либо предмет из сборного конструктора или кубиков.</w:t>
      </w:r>
    </w:p>
    <w:p w:rsidR="006A622C" w:rsidRPr="006A622C" w:rsidRDefault="006A622C" w:rsidP="006A622C">
      <w:pPr>
        <w:numPr>
          <w:ilvl w:val="0"/>
          <w:numId w:val="5"/>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«Найди отличия в картинках». Такие задания можно встретить в детских журналах.</w:t>
      </w:r>
    </w:p>
    <w:p w:rsidR="006A622C" w:rsidRPr="006A622C" w:rsidRDefault="006A622C" w:rsidP="006A622C">
      <w:pPr>
        <w:numPr>
          <w:ilvl w:val="0"/>
          <w:numId w:val="5"/>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«Чего не хватает?»</w:t>
      </w:r>
      <w:proofErr w:type="gramStart"/>
      <w:r w:rsidRPr="006A622C">
        <w:rPr>
          <w:rFonts w:ascii="Arial" w:eastAsia="Times New Roman" w:hAnsi="Arial" w:cs="Arial"/>
          <w:lang w:eastAsia="ru-RU"/>
        </w:rPr>
        <w:t xml:space="preserve"> .</w:t>
      </w:r>
      <w:proofErr w:type="gramEnd"/>
      <w:r w:rsidRPr="006A622C">
        <w:rPr>
          <w:rFonts w:ascii="Arial" w:eastAsia="Times New Roman" w:hAnsi="Arial" w:cs="Arial"/>
          <w:lang w:eastAsia="ru-RU"/>
        </w:rPr>
        <w:t xml:space="preserve">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6A622C" w:rsidRPr="006A622C" w:rsidRDefault="006A622C" w:rsidP="006A622C">
      <w:pPr>
        <w:numPr>
          <w:ilvl w:val="0"/>
          <w:numId w:val="5"/>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482C93" w:rsidRDefault="00482C93" w:rsidP="006A622C">
      <w:pPr>
        <w:shd w:val="clear" w:color="auto" w:fill="FFFFFF" w:themeFill="background1"/>
        <w:spacing w:after="100" w:afterAutospacing="1" w:line="240" w:lineRule="auto"/>
        <w:rPr>
          <w:rFonts w:ascii="Arial" w:eastAsia="Times New Roman" w:hAnsi="Arial" w:cs="Arial"/>
          <w:b/>
          <w:i/>
          <w:iCs/>
          <w:lang w:eastAsia="ru-RU"/>
        </w:rPr>
      </w:pPr>
    </w:p>
    <w:p w:rsidR="00482C93" w:rsidRDefault="00482C93" w:rsidP="006A622C">
      <w:pPr>
        <w:shd w:val="clear" w:color="auto" w:fill="FFFFFF" w:themeFill="background1"/>
        <w:spacing w:after="100" w:afterAutospacing="1" w:line="240" w:lineRule="auto"/>
        <w:rPr>
          <w:rFonts w:ascii="Arial" w:eastAsia="Times New Roman" w:hAnsi="Arial" w:cs="Arial"/>
          <w:b/>
          <w:i/>
          <w:iCs/>
          <w:lang w:eastAsia="ru-RU"/>
        </w:rPr>
      </w:pPr>
    </w:p>
    <w:p w:rsidR="00482C93" w:rsidRDefault="00482C93" w:rsidP="006A622C">
      <w:pPr>
        <w:shd w:val="clear" w:color="auto" w:fill="FFFFFF" w:themeFill="background1"/>
        <w:spacing w:after="100" w:afterAutospacing="1" w:line="240" w:lineRule="auto"/>
        <w:rPr>
          <w:rFonts w:ascii="Arial" w:eastAsia="Times New Roman" w:hAnsi="Arial" w:cs="Arial"/>
          <w:b/>
          <w:i/>
          <w:iCs/>
          <w:lang w:eastAsia="ru-RU"/>
        </w:rPr>
      </w:pPr>
    </w:p>
    <w:p w:rsidR="006A622C" w:rsidRPr="006A622C" w:rsidRDefault="006A622C" w:rsidP="006A622C">
      <w:pPr>
        <w:shd w:val="clear" w:color="auto" w:fill="FFFFFF" w:themeFill="background1"/>
        <w:spacing w:after="100" w:afterAutospacing="1" w:line="240" w:lineRule="auto"/>
        <w:rPr>
          <w:rFonts w:ascii="Arial" w:eastAsia="Times New Roman" w:hAnsi="Arial" w:cs="Arial"/>
          <w:b/>
          <w:lang w:eastAsia="ru-RU"/>
        </w:rPr>
      </w:pPr>
      <w:r w:rsidRPr="006A622C">
        <w:rPr>
          <w:rFonts w:ascii="Arial" w:eastAsia="Times New Roman" w:hAnsi="Arial" w:cs="Arial"/>
          <w:b/>
          <w:i/>
          <w:iCs/>
          <w:lang w:eastAsia="ru-RU"/>
        </w:rPr>
        <w:lastRenderedPageBreak/>
        <w:t>Развитие мелкой моторики.</w:t>
      </w:r>
    </w:p>
    <w:p w:rsidR="006A622C" w:rsidRPr="006A622C" w:rsidRDefault="006A622C" w:rsidP="006A622C">
      <w:pPr>
        <w:shd w:val="clear" w:color="auto" w:fill="FFFFFF" w:themeFill="background1"/>
        <w:spacing w:after="100" w:afterAutospacing="1" w:line="240" w:lineRule="auto"/>
        <w:rPr>
          <w:rFonts w:ascii="Arial" w:eastAsia="Times New Roman" w:hAnsi="Arial" w:cs="Arial"/>
          <w:b/>
          <w:lang w:eastAsia="ru-RU"/>
        </w:rPr>
      </w:pPr>
      <w:r w:rsidRPr="006A622C">
        <w:rPr>
          <w:rFonts w:ascii="Arial" w:eastAsia="Times New Roman" w:hAnsi="Arial" w:cs="Arial"/>
          <w:b/>
          <w:i/>
          <w:iCs/>
          <w:lang w:eastAsia="ru-RU"/>
        </w:rPr>
        <w:t>Виды заданий:</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lang w:eastAsia="ru-RU"/>
        </w:rP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6A622C" w:rsidRPr="006A622C" w:rsidRDefault="00E76C48" w:rsidP="006A622C">
      <w:pPr>
        <w:numPr>
          <w:ilvl w:val="0"/>
          <w:numId w:val="6"/>
        </w:numPr>
        <w:shd w:val="clear" w:color="auto" w:fill="FFFFFF" w:themeFill="background1"/>
        <w:spacing w:before="75" w:after="100" w:afterAutospacing="1" w:line="240" w:lineRule="auto"/>
        <w:rPr>
          <w:rFonts w:ascii="Arial" w:eastAsia="Times New Roman" w:hAnsi="Arial" w:cs="Arial"/>
          <w:lang w:eastAsia="ru-RU"/>
        </w:rPr>
      </w:pPr>
      <w:r>
        <w:rPr>
          <w:noProof/>
          <w:lang w:eastAsia="ru-RU"/>
        </w:rPr>
        <w:drawing>
          <wp:anchor distT="0" distB="0" distL="114300" distR="114300" simplePos="0" relativeHeight="251658240" behindDoc="0" locked="0" layoutInCell="1" allowOverlap="1">
            <wp:simplePos x="0" y="0"/>
            <wp:positionH relativeFrom="column">
              <wp:posOffset>6566535</wp:posOffset>
            </wp:positionH>
            <wp:positionV relativeFrom="paragraph">
              <wp:posOffset>324485</wp:posOffset>
            </wp:positionV>
            <wp:extent cx="2266950" cy="2266950"/>
            <wp:effectExtent l="0" t="0" r="0" b="0"/>
            <wp:wrapSquare wrapText="bothSides"/>
            <wp:docPr id="5" name="Рисунок 5" descr="https://sun1-47.userapi.com/s/v1/ig2/gM64gYNrKlqdARAXzYuXJsqsaA-KXeZ3NRrT3xSIPqz-0YCZrPKchav3O8tpxvRzoaNoUzAj5QLrd9ZkDKMxmXEK.jpg?size=680x680&amp;quality=95&amp;crop=594,146,680,680&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47.userapi.com/s/v1/ig2/gM64gYNrKlqdARAXzYuXJsqsaA-KXeZ3NRrT3xSIPqz-0YCZrPKchav3O8tpxvRzoaNoUzAj5QLrd9ZkDKMxmXEK.jpg?size=680x680&amp;quality=95&amp;crop=594,146,680,680&amp;ava=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2266950"/>
                    </a:xfrm>
                    <a:prstGeom prst="rect">
                      <a:avLst/>
                    </a:prstGeom>
                    <a:noFill/>
                    <a:ln>
                      <a:noFill/>
                    </a:ln>
                  </pic:spPr>
                </pic:pic>
              </a:graphicData>
            </a:graphic>
          </wp:anchor>
        </w:drawing>
      </w:r>
      <w:r w:rsidR="006A622C" w:rsidRPr="006A622C">
        <w:rPr>
          <w:rFonts w:ascii="Arial" w:eastAsia="Times New Roman" w:hAnsi="Arial" w:cs="Arial"/>
          <w:lang w:eastAsia="ru-RU"/>
        </w:rPr>
        <w:t xml:space="preserve">«Пальчиковые игры». Такие игры можно найти в литературе по подготовке ребенка к школе. </w:t>
      </w:r>
    </w:p>
    <w:p w:rsidR="006A622C" w:rsidRPr="006A622C" w:rsidRDefault="006A622C" w:rsidP="006A622C">
      <w:pPr>
        <w:numPr>
          <w:ilvl w:val="0"/>
          <w:numId w:val="7"/>
        </w:numPr>
        <w:shd w:val="clear" w:color="auto" w:fill="FFFFFF" w:themeFill="background1"/>
        <w:spacing w:before="75" w:after="100" w:afterAutospacing="1" w:line="240" w:lineRule="auto"/>
        <w:ind w:left="720" w:hanging="360"/>
        <w:rPr>
          <w:rFonts w:ascii="Arial" w:eastAsia="Times New Roman" w:hAnsi="Arial" w:cs="Arial"/>
          <w:lang w:eastAsia="ru-RU"/>
        </w:rPr>
      </w:pPr>
      <w:r w:rsidRPr="006A622C">
        <w:rPr>
          <w:rFonts w:ascii="Arial" w:eastAsia="Times New Roman" w:hAnsi="Arial" w:cs="Arial"/>
          <w:lang w:eastAsia="ru-RU"/>
        </w:rPr>
        <w:t>Штриховка орнаментов, геометрических фигур, различных картинок.</w:t>
      </w:r>
      <w:r>
        <w:rPr>
          <w:rFonts w:ascii="Arial" w:eastAsia="Times New Roman" w:hAnsi="Arial" w:cs="Arial"/>
          <w:lang w:eastAsia="ru-RU"/>
        </w:rPr>
        <w:t xml:space="preserve">                                  </w:t>
      </w:r>
    </w:p>
    <w:p w:rsidR="006A622C" w:rsidRPr="006A622C" w:rsidRDefault="006A622C" w:rsidP="006A622C">
      <w:pPr>
        <w:numPr>
          <w:ilvl w:val="0"/>
          <w:numId w:val="8"/>
        </w:numPr>
        <w:shd w:val="clear" w:color="auto" w:fill="FFFFFF" w:themeFill="background1"/>
        <w:spacing w:before="75" w:after="100" w:afterAutospacing="1" w:line="240" w:lineRule="auto"/>
        <w:ind w:left="720" w:hanging="360"/>
        <w:rPr>
          <w:rFonts w:ascii="Arial" w:eastAsia="Times New Roman" w:hAnsi="Arial" w:cs="Arial"/>
          <w:lang w:eastAsia="ru-RU"/>
        </w:rPr>
      </w:pPr>
      <w:r w:rsidRPr="006A622C">
        <w:rPr>
          <w:rFonts w:ascii="Arial" w:eastAsia="Times New Roman" w:hAnsi="Arial" w:cs="Arial"/>
          <w:lang w:eastAsia="ru-RU"/>
        </w:rPr>
        <w:t>Раскрашивание изображений и рисование.</w:t>
      </w:r>
      <w:r w:rsidRPr="006A622C">
        <w:rPr>
          <w:noProof/>
          <w:lang w:eastAsia="ru-RU"/>
        </w:rPr>
        <w:t xml:space="preserve"> </w:t>
      </w:r>
    </w:p>
    <w:p w:rsidR="006A622C" w:rsidRPr="006A622C" w:rsidRDefault="006A622C" w:rsidP="006A622C">
      <w:pPr>
        <w:numPr>
          <w:ilvl w:val="0"/>
          <w:numId w:val="9"/>
        </w:numPr>
        <w:shd w:val="clear" w:color="auto" w:fill="FFFFFF" w:themeFill="background1"/>
        <w:spacing w:before="75" w:after="100" w:afterAutospacing="1" w:line="240" w:lineRule="auto"/>
        <w:ind w:left="720" w:hanging="360"/>
        <w:rPr>
          <w:rFonts w:ascii="Arial" w:eastAsia="Times New Roman" w:hAnsi="Arial" w:cs="Arial"/>
          <w:lang w:eastAsia="ru-RU"/>
        </w:rPr>
      </w:pPr>
      <w:r w:rsidRPr="006A622C">
        <w:rPr>
          <w:rFonts w:ascii="Arial" w:eastAsia="Times New Roman" w:hAnsi="Arial" w:cs="Arial"/>
          <w:lang w:eastAsia="ru-RU"/>
        </w:rPr>
        <w:t>Собирание мелкого конструктора и мозаики.</w:t>
      </w:r>
    </w:p>
    <w:p w:rsidR="006A622C" w:rsidRPr="006A622C" w:rsidRDefault="006A622C" w:rsidP="006A622C">
      <w:pPr>
        <w:numPr>
          <w:ilvl w:val="0"/>
          <w:numId w:val="10"/>
        </w:numPr>
        <w:shd w:val="clear" w:color="auto" w:fill="FFFFFF" w:themeFill="background1"/>
        <w:spacing w:before="75" w:after="100" w:afterAutospacing="1" w:line="240" w:lineRule="auto"/>
        <w:ind w:left="720" w:hanging="360"/>
        <w:rPr>
          <w:rFonts w:ascii="Arial" w:eastAsia="Times New Roman" w:hAnsi="Arial" w:cs="Arial"/>
          <w:lang w:eastAsia="ru-RU"/>
        </w:rPr>
      </w:pPr>
      <w:r w:rsidRPr="006A622C">
        <w:rPr>
          <w:rFonts w:ascii="Arial" w:eastAsia="Times New Roman" w:hAnsi="Arial" w:cs="Arial"/>
          <w:lang w:eastAsia="ru-RU"/>
        </w:rPr>
        <w:t>Выполнение аппликаций из бумаги и природного материала.</w:t>
      </w:r>
    </w:p>
    <w:p w:rsidR="006A622C" w:rsidRPr="006A622C" w:rsidRDefault="006A622C" w:rsidP="006A622C">
      <w:pPr>
        <w:numPr>
          <w:ilvl w:val="0"/>
          <w:numId w:val="11"/>
        </w:numPr>
        <w:shd w:val="clear" w:color="auto" w:fill="FFFFFF" w:themeFill="background1"/>
        <w:spacing w:before="75" w:after="100" w:afterAutospacing="1" w:line="240" w:lineRule="auto"/>
        <w:ind w:left="720" w:hanging="360"/>
        <w:rPr>
          <w:rFonts w:ascii="Arial" w:eastAsia="Times New Roman" w:hAnsi="Arial" w:cs="Arial"/>
          <w:lang w:eastAsia="ru-RU"/>
        </w:rPr>
      </w:pPr>
      <w:r w:rsidRPr="006A622C">
        <w:rPr>
          <w:rFonts w:ascii="Arial" w:eastAsia="Times New Roman" w:hAnsi="Arial" w:cs="Arial"/>
          <w:lang w:eastAsia="ru-RU"/>
        </w:rPr>
        <w:t>Вырезание из бумаги геометрических фигур или фигурок животных.</w:t>
      </w:r>
    </w:p>
    <w:p w:rsidR="006A622C" w:rsidRPr="006A622C" w:rsidRDefault="006A622C" w:rsidP="006A622C">
      <w:pPr>
        <w:numPr>
          <w:ilvl w:val="0"/>
          <w:numId w:val="12"/>
        </w:numPr>
        <w:shd w:val="clear" w:color="auto" w:fill="FFFFFF" w:themeFill="background1"/>
        <w:spacing w:before="75" w:after="100" w:afterAutospacing="1" w:line="240" w:lineRule="auto"/>
        <w:ind w:left="720" w:hanging="360"/>
        <w:rPr>
          <w:rFonts w:ascii="Arial" w:eastAsia="Times New Roman" w:hAnsi="Arial" w:cs="Arial"/>
          <w:lang w:eastAsia="ru-RU"/>
        </w:rPr>
      </w:pPr>
      <w:r w:rsidRPr="006A622C">
        <w:rPr>
          <w:rFonts w:ascii="Arial" w:eastAsia="Times New Roman" w:hAnsi="Arial" w:cs="Arial"/>
          <w:lang w:eastAsia="ru-RU"/>
        </w:rPr>
        <w:t>Лепка из пластилина и глины.</w:t>
      </w:r>
    </w:p>
    <w:p w:rsidR="006A622C" w:rsidRPr="006A622C" w:rsidRDefault="006A622C" w:rsidP="006A622C">
      <w:pPr>
        <w:numPr>
          <w:ilvl w:val="0"/>
          <w:numId w:val="13"/>
        </w:numPr>
        <w:shd w:val="clear" w:color="auto" w:fill="FFFFFF" w:themeFill="background1"/>
        <w:spacing w:before="75" w:after="100" w:afterAutospacing="1" w:line="240" w:lineRule="auto"/>
        <w:ind w:left="720" w:hanging="360"/>
        <w:rPr>
          <w:rFonts w:ascii="Arial" w:eastAsia="Times New Roman" w:hAnsi="Arial" w:cs="Arial"/>
          <w:lang w:eastAsia="ru-RU"/>
        </w:rPr>
      </w:pPr>
      <w:r w:rsidRPr="006A622C">
        <w:rPr>
          <w:rFonts w:ascii="Arial" w:eastAsia="Times New Roman" w:hAnsi="Arial" w:cs="Arial"/>
          <w:lang w:eastAsia="ru-RU"/>
        </w:rPr>
        <w:t>Завязывание шнурков и застегивание мелких деталей одежды.</w:t>
      </w:r>
    </w:p>
    <w:p w:rsidR="006A622C" w:rsidRPr="006A622C" w:rsidRDefault="006A622C" w:rsidP="006A622C">
      <w:pPr>
        <w:numPr>
          <w:ilvl w:val="0"/>
          <w:numId w:val="14"/>
        </w:numPr>
        <w:shd w:val="clear" w:color="auto" w:fill="FFFFFF" w:themeFill="background1"/>
        <w:spacing w:before="75" w:after="100" w:afterAutospacing="1" w:line="240" w:lineRule="auto"/>
        <w:ind w:left="720" w:hanging="360"/>
        <w:rPr>
          <w:rFonts w:ascii="Arial" w:eastAsia="Times New Roman" w:hAnsi="Arial" w:cs="Arial"/>
          <w:lang w:eastAsia="ru-RU"/>
        </w:rPr>
      </w:pPr>
      <w:r w:rsidRPr="006A622C">
        <w:rPr>
          <w:rFonts w:ascii="Arial" w:eastAsia="Times New Roman" w:hAnsi="Arial" w:cs="Arial"/>
          <w:lang w:eastAsia="ru-RU"/>
        </w:rPr>
        <w:t>Выкладывание фигур из спичек, бисера, крупы. Этот вид задания можно выполнять на улице, выкладывая фигуры из камешков, веточек или листиков.</w:t>
      </w:r>
    </w:p>
    <w:p w:rsidR="006A622C" w:rsidRPr="006A622C" w:rsidRDefault="006A622C" w:rsidP="006A622C">
      <w:pPr>
        <w:numPr>
          <w:ilvl w:val="0"/>
          <w:numId w:val="15"/>
        </w:numPr>
        <w:shd w:val="clear" w:color="auto" w:fill="FFFFFF" w:themeFill="background1"/>
        <w:spacing w:before="75" w:after="100" w:afterAutospacing="1" w:line="240" w:lineRule="auto"/>
        <w:ind w:left="720" w:hanging="360"/>
        <w:rPr>
          <w:rFonts w:ascii="Arial" w:eastAsia="Times New Roman" w:hAnsi="Arial" w:cs="Arial"/>
          <w:lang w:eastAsia="ru-RU"/>
        </w:rPr>
      </w:pPr>
      <w:r w:rsidRPr="006A622C">
        <w:rPr>
          <w:rFonts w:ascii="Arial" w:eastAsia="Times New Roman" w:hAnsi="Arial" w:cs="Arial"/>
          <w:lang w:eastAsia="ru-RU"/>
        </w:rPr>
        <w:t>Вышивание.</w:t>
      </w:r>
    </w:p>
    <w:p w:rsidR="006A622C" w:rsidRPr="006A622C" w:rsidRDefault="006A622C" w:rsidP="006A622C">
      <w:pPr>
        <w:shd w:val="clear" w:color="auto" w:fill="FFFFFF" w:themeFill="background1"/>
        <w:spacing w:after="100" w:afterAutospacing="1" w:line="240" w:lineRule="auto"/>
        <w:rPr>
          <w:rFonts w:ascii="Arial" w:eastAsia="Times New Roman" w:hAnsi="Arial" w:cs="Arial"/>
          <w:lang w:eastAsia="ru-RU"/>
        </w:rPr>
      </w:pPr>
      <w:r w:rsidRPr="006A622C">
        <w:rPr>
          <w:rFonts w:ascii="Arial" w:eastAsia="Times New Roman" w:hAnsi="Arial" w:cs="Arial"/>
          <w:b/>
          <w:bCs/>
          <w:i/>
          <w:iCs/>
          <w:lang w:eastAsia="ru-RU"/>
        </w:rPr>
        <w:t>Советы логопеда</w:t>
      </w:r>
    </w:p>
    <w:p w:rsidR="006A622C" w:rsidRPr="006A622C" w:rsidRDefault="006A622C" w:rsidP="006A622C">
      <w:pPr>
        <w:numPr>
          <w:ilvl w:val="0"/>
          <w:numId w:val="16"/>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Не старайтесь ускорить ход естественного речевого развития ребёнка.</w:t>
      </w:r>
      <w:r w:rsidRPr="006A622C">
        <w:rPr>
          <w:rFonts w:ascii="Arial" w:eastAsia="Times New Roman" w:hAnsi="Arial" w:cs="Arial"/>
          <w:lang w:eastAsia="ru-RU"/>
        </w:rPr>
        <w:br/>
        <w:t>Не перегружайте его речевыми занятиями. Игры, упражнения, должны соответствовать возрасту.</w:t>
      </w:r>
    </w:p>
    <w:p w:rsidR="006A622C" w:rsidRPr="006A622C" w:rsidRDefault="006A622C" w:rsidP="006A622C">
      <w:pPr>
        <w:numPr>
          <w:ilvl w:val="0"/>
          <w:numId w:val="16"/>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При общении с ребёнком следите за своей речью. Говорите с ним, не торопясь. Звуки и слова произносите четко и ясно, непонятные слова, обороты, встречающиеся в тексте, непременно объясните</w:t>
      </w:r>
    </w:p>
    <w:p w:rsidR="006A622C" w:rsidRPr="006A622C" w:rsidRDefault="006A622C" w:rsidP="006A622C">
      <w:pPr>
        <w:numPr>
          <w:ilvl w:val="0"/>
          <w:numId w:val="16"/>
        </w:numPr>
        <w:shd w:val="clear" w:color="auto" w:fill="FFFFFF" w:themeFill="background1"/>
        <w:spacing w:before="75" w:after="100" w:afterAutospacing="1" w:line="240" w:lineRule="auto"/>
        <w:rPr>
          <w:rFonts w:ascii="Arial" w:eastAsia="Times New Roman" w:hAnsi="Arial" w:cs="Arial"/>
          <w:lang w:eastAsia="ru-RU"/>
        </w:rPr>
      </w:pPr>
      <w:r w:rsidRPr="006A622C">
        <w:rPr>
          <w:rFonts w:ascii="Arial" w:eastAsia="Times New Roman" w:hAnsi="Arial" w:cs="Arial"/>
          <w:lang w:eastAsia="ru-RU"/>
        </w:rPr>
        <w:t>Не подделывайтесь под детскую речь, не злоупотребляйте уменьшительно - ласкательными суффиксами - всё это тормозит речевое развитие.</w:t>
      </w:r>
      <w:r w:rsidR="00E76C48">
        <w:rPr>
          <w:rFonts w:ascii="Arial" w:eastAsia="Times New Roman" w:hAnsi="Arial" w:cs="Arial"/>
          <w:lang w:eastAsia="ru-RU"/>
        </w:rPr>
        <w:t xml:space="preserve"> </w:t>
      </w:r>
      <w:r w:rsidRPr="006A622C">
        <w:rPr>
          <w:rFonts w:ascii="Arial" w:eastAsia="Times New Roman" w:hAnsi="Arial" w:cs="Arial"/>
          <w:lang w:eastAsia="ru-RU"/>
        </w:rPr>
        <w:t>Своевременно устраняйте недостаток речи ребёнка, стремясь указать неточности и ошибки, встречающиеся в его речи, будьте осторожны, ни в коем случае не смейтесь над ребёнком, самое лучшее – тактично поправить то или иное слово. Если ребёнок торопится высказать свои мысли или говорит тихо, напомните ему: «Говорить надо внятно, чётко, не спеша».</w:t>
      </w:r>
    </w:p>
    <w:p w:rsidR="006A622C" w:rsidRDefault="006A622C" w:rsidP="006A622C">
      <w:pPr>
        <w:shd w:val="clear" w:color="auto" w:fill="FFFFFF" w:themeFill="background1"/>
        <w:jc w:val="center"/>
        <w:rPr>
          <w:noProof/>
          <w:shd w:val="clear" w:color="auto" w:fill="FFFFFF" w:themeFill="background1"/>
          <w:lang w:eastAsia="ru-RU"/>
        </w:rPr>
      </w:pPr>
    </w:p>
    <w:p w:rsidR="006A622C" w:rsidRDefault="006A622C" w:rsidP="006A622C">
      <w:pPr>
        <w:shd w:val="clear" w:color="auto" w:fill="FFFFFF" w:themeFill="background1"/>
        <w:jc w:val="center"/>
        <w:rPr>
          <w:noProof/>
          <w:shd w:val="clear" w:color="auto" w:fill="FFFFFF" w:themeFill="background1"/>
          <w:lang w:eastAsia="ru-RU"/>
        </w:rPr>
      </w:pPr>
    </w:p>
    <w:p w:rsidR="006A622C" w:rsidRDefault="006A622C" w:rsidP="006A622C">
      <w:pPr>
        <w:shd w:val="clear" w:color="auto" w:fill="FFFFFF" w:themeFill="background1"/>
        <w:jc w:val="center"/>
        <w:rPr>
          <w:noProof/>
          <w:shd w:val="clear" w:color="auto" w:fill="FFFFFF" w:themeFill="background1"/>
          <w:lang w:eastAsia="ru-RU"/>
        </w:rPr>
      </w:pPr>
    </w:p>
    <w:p w:rsidR="00E76C48" w:rsidRDefault="00E76C48" w:rsidP="006A622C">
      <w:pPr>
        <w:shd w:val="clear" w:color="auto" w:fill="FFFFFF" w:themeFill="background1"/>
        <w:jc w:val="center"/>
        <w:rPr>
          <w:noProof/>
          <w:shd w:val="clear" w:color="auto" w:fill="FFFFFF" w:themeFill="background1"/>
          <w:lang w:eastAsia="ru-RU"/>
        </w:rPr>
      </w:pPr>
    </w:p>
    <w:p w:rsidR="00E76C48" w:rsidRDefault="00E76C48" w:rsidP="006A622C">
      <w:pPr>
        <w:shd w:val="clear" w:color="auto" w:fill="FFFFFF" w:themeFill="background1"/>
        <w:jc w:val="center"/>
        <w:rPr>
          <w:noProof/>
          <w:shd w:val="clear" w:color="auto" w:fill="FFFFFF" w:themeFill="background1"/>
          <w:lang w:eastAsia="ru-RU"/>
        </w:rPr>
      </w:pPr>
    </w:p>
    <w:p w:rsidR="00E76C48" w:rsidRDefault="00E76C48" w:rsidP="006A622C">
      <w:pPr>
        <w:shd w:val="clear" w:color="auto" w:fill="FFFFFF" w:themeFill="background1"/>
        <w:jc w:val="center"/>
        <w:rPr>
          <w:noProof/>
          <w:shd w:val="clear" w:color="auto" w:fill="FFFFFF" w:themeFill="background1"/>
          <w:lang w:eastAsia="ru-RU"/>
        </w:rPr>
      </w:pPr>
    </w:p>
    <w:p w:rsidR="006A622C" w:rsidRDefault="006A622C" w:rsidP="006A622C">
      <w:pPr>
        <w:shd w:val="clear" w:color="auto" w:fill="FFFFFF" w:themeFill="background1"/>
        <w:jc w:val="center"/>
      </w:pPr>
      <w:r>
        <w:rPr>
          <w:noProof/>
          <w:shd w:val="clear" w:color="auto" w:fill="FFFFFF" w:themeFill="background1"/>
          <w:lang w:eastAsia="ru-RU"/>
        </w:rPr>
        <w:t xml:space="preserve">                           </w:t>
      </w:r>
      <w:r w:rsidRPr="006A622C">
        <w:rPr>
          <w:noProof/>
          <w:shd w:val="clear" w:color="auto" w:fill="FFFFFF" w:themeFill="background1"/>
          <w:lang w:eastAsia="ru-RU"/>
        </w:rPr>
        <w:drawing>
          <wp:inline distT="0" distB="0" distL="0" distR="0">
            <wp:extent cx="7426982" cy="3371850"/>
            <wp:effectExtent l="0" t="0" r="0" b="0"/>
            <wp:docPr id="3" name="Рисунок 3" descr="https://static.wixstatic.com/media/aa4937_26151a75cc264b768907fe19ad2c466b.png/v1/fill/w_500,h_227,al_c,q_85,enc_auto/aa4937_26151a75cc264b768907fe19ad2c4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aa4937_26151a75cc264b768907fe19ad2c466b.png/v1/fill/w_500,h_227,al_c,q_85,enc_auto/aa4937_26151a75cc264b768907fe19ad2c466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6982" cy="3371850"/>
                    </a:xfrm>
                    <a:prstGeom prst="rect">
                      <a:avLst/>
                    </a:prstGeom>
                    <a:noFill/>
                    <a:ln>
                      <a:noFill/>
                    </a:ln>
                  </pic:spPr>
                </pic:pic>
              </a:graphicData>
            </a:graphic>
          </wp:inline>
        </w:drawing>
      </w:r>
      <w:r>
        <w:rPr>
          <w:noProof/>
          <w:shd w:val="clear" w:color="auto" w:fill="FFFFFF" w:themeFill="background1"/>
          <w:lang w:eastAsia="ru-RU"/>
        </w:rPr>
        <w:t xml:space="preserve">     </w:t>
      </w:r>
      <w:bookmarkStart w:id="0" w:name="_GoBack"/>
      <w:bookmarkEnd w:id="0"/>
    </w:p>
    <w:p w:rsidR="006A622C" w:rsidRPr="006A622C" w:rsidRDefault="006A622C" w:rsidP="006A622C">
      <w:pPr>
        <w:shd w:val="clear" w:color="auto" w:fill="FFFFFF" w:themeFill="background1"/>
        <w:jc w:val="center"/>
      </w:pPr>
    </w:p>
    <w:sectPr w:rsidR="006A622C" w:rsidRPr="006A622C" w:rsidSect="006A622C">
      <w:pgSz w:w="16838" w:h="11906" w:orient="landscape"/>
      <w:pgMar w:top="850" w:right="1134" w:bottom="1701" w:left="1134"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altName w:val="Franklin Gothic Medium Cond"/>
    <w:panose1 w:val="020B0506020202030204"/>
    <w:charset w:val="CC"/>
    <w:family w:val="swiss"/>
    <w:pitch w:val="variable"/>
    <w:sig w:usb0="00000001"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379A"/>
    <w:multiLevelType w:val="multilevel"/>
    <w:tmpl w:val="BD6E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57DDF"/>
    <w:multiLevelType w:val="multilevel"/>
    <w:tmpl w:val="550E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E6FD6"/>
    <w:multiLevelType w:val="multilevel"/>
    <w:tmpl w:val="7CC0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E533E"/>
    <w:multiLevelType w:val="multilevel"/>
    <w:tmpl w:val="5452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F0B70"/>
    <w:multiLevelType w:val="multilevel"/>
    <w:tmpl w:val="0B0E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F60592"/>
    <w:multiLevelType w:val="multilevel"/>
    <w:tmpl w:val="DCCA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E1FEB"/>
    <w:multiLevelType w:val="multilevel"/>
    <w:tmpl w:val="6F9AD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094FCD"/>
    <w:multiLevelType w:val="multilevel"/>
    <w:tmpl w:val="4F1EC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179"/>
    <w:rsid w:val="00482C93"/>
    <w:rsid w:val="006A622C"/>
    <w:rsid w:val="00723B42"/>
    <w:rsid w:val="00796179"/>
    <w:rsid w:val="00C67D2A"/>
    <w:rsid w:val="00E7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811863">
      <w:bodyDiv w:val="1"/>
      <w:marLeft w:val="0"/>
      <w:marRight w:val="0"/>
      <w:marTop w:val="0"/>
      <w:marBottom w:val="0"/>
      <w:divBdr>
        <w:top w:val="none" w:sz="0" w:space="0" w:color="auto"/>
        <w:left w:val="none" w:sz="0" w:space="0" w:color="auto"/>
        <w:bottom w:val="none" w:sz="0" w:space="0" w:color="auto"/>
        <w:right w:val="none" w:sz="0" w:space="0" w:color="auto"/>
      </w:divBdr>
      <w:divsChild>
        <w:div w:id="988678914">
          <w:marLeft w:val="0"/>
          <w:marRight w:val="0"/>
          <w:marTop w:val="0"/>
          <w:marBottom w:val="0"/>
          <w:divBdr>
            <w:top w:val="none" w:sz="0" w:space="0" w:color="auto"/>
            <w:left w:val="none" w:sz="0" w:space="0" w:color="auto"/>
            <w:bottom w:val="none" w:sz="0" w:space="0" w:color="auto"/>
            <w:right w:val="none" w:sz="0" w:space="0" w:color="auto"/>
          </w:divBdr>
        </w:div>
        <w:div w:id="51854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Финотдел</cp:lastModifiedBy>
  <cp:revision>3</cp:revision>
  <dcterms:created xsi:type="dcterms:W3CDTF">2024-04-03T17:59:00Z</dcterms:created>
  <dcterms:modified xsi:type="dcterms:W3CDTF">2001-12-31T21:08:00Z</dcterms:modified>
</cp:coreProperties>
</file>