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  <w:r>
        <w:rPr>
          <w:szCs w:val="32"/>
        </w:rPr>
        <w:t>Муниципальное казенное дошкольное образовательное учреждение</w:t>
      </w: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  <w:r>
        <w:rPr>
          <w:szCs w:val="32"/>
        </w:rPr>
        <w:t>Детский сад №</w:t>
      </w:r>
      <w:proofErr w:type="gramStart"/>
      <w:r>
        <w:rPr>
          <w:szCs w:val="32"/>
        </w:rPr>
        <w:t>1</w:t>
      </w:r>
      <w:proofErr w:type="gramEnd"/>
      <w:r>
        <w:rPr>
          <w:szCs w:val="32"/>
        </w:rPr>
        <w:t xml:space="preserve"> ЗАТО Солнечный</w:t>
      </w: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</w:p>
    <w:p w:rsidR="00FB16CF" w:rsidRP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 w:val="36"/>
          <w:szCs w:val="32"/>
        </w:rPr>
      </w:pPr>
      <w:r w:rsidRPr="00FB16CF">
        <w:rPr>
          <w:sz w:val="36"/>
          <w:szCs w:val="32"/>
        </w:rPr>
        <w:t>Консультация для родителей</w:t>
      </w:r>
    </w:p>
    <w:p w:rsidR="00FB16CF" w:rsidRP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 w:val="36"/>
          <w:szCs w:val="32"/>
        </w:rPr>
      </w:pPr>
      <w:r w:rsidRPr="00FB16CF">
        <w:rPr>
          <w:b/>
          <w:i/>
          <w:sz w:val="48"/>
          <w:szCs w:val="32"/>
        </w:rPr>
        <w:t>Воспитание речевого слуха</w:t>
      </w:r>
    </w:p>
    <w:p w:rsidR="00FB16CF" w:rsidRP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Подготовила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Голузеева</w:t>
      </w:r>
      <w:proofErr w:type="spellEnd"/>
      <w:r>
        <w:rPr>
          <w:b/>
          <w:i/>
          <w:sz w:val="32"/>
          <w:szCs w:val="32"/>
        </w:rPr>
        <w:t xml:space="preserve"> О.В.</w:t>
      </w: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2022г.</w:t>
      </w:r>
    </w:p>
    <w:p w:rsidR="00FB16CF" w:rsidRDefault="00FB16CF" w:rsidP="00FB16CF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/>
          <w:i/>
          <w:sz w:val="32"/>
          <w:szCs w:val="32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</w:t>
      </w:r>
      <w:r w:rsidRPr="008D0889">
        <w:rPr>
          <w:b/>
          <w:i/>
          <w:sz w:val="32"/>
          <w:szCs w:val="32"/>
        </w:rPr>
        <w:t>Воспитание речевого слуха.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>
        <w:rPr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 w:rsidRPr="008D0889">
        <w:rPr>
          <w:i/>
          <w:sz w:val="28"/>
          <w:szCs w:val="28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ECE75E" wp14:editId="1774C7BC">
            <wp:simplePos x="0" y="0"/>
            <wp:positionH relativeFrom="margin">
              <wp:posOffset>3583940</wp:posOffset>
            </wp:positionH>
            <wp:positionV relativeFrom="margin">
              <wp:posOffset>5219700</wp:posOffset>
            </wp:positionV>
            <wp:extent cx="2124075" cy="1524000"/>
            <wp:effectExtent l="0" t="0" r="0" b="0"/>
            <wp:wrapSquare wrapText="bothSides"/>
            <wp:docPr id="8" name="Рисунок 1" descr="C:\Documents and Settings\Администратор\Рабочий стол\работа\картинки оле\ninashirina@35184428675789_original_water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бота\картинки оле\ninashirina@35184428675789_original_watermar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процессе восприятия детьми речи и усвоения произносительных навыков </w:t>
      </w:r>
      <w:r w:rsidRPr="004612B4">
        <w:rPr>
          <w:i/>
          <w:color w:val="C00000"/>
          <w:sz w:val="28"/>
          <w:szCs w:val="28"/>
        </w:rPr>
        <w:t>ведущая роль принадлежит слуховому анализатору</w:t>
      </w:r>
      <w:r>
        <w:rPr>
          <w:i/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который, взаимодействуя с </w:t>
      </w:r>
      <w:proofErr w:type="spellStart"/>
      <w:r>
        <w:rPr>
          <w:sz w:val="28"/>
          <w:szCs w:val="28"/>
        </w:rPr>
        <w:t>речедвигательным</w:t>
      </w:r>
      <w:proofErr w:type="spellEnd"/>
      <w:r>
        <w:rPr>
          <w:sz w:val="28"/>
          <w:szCs w:val="28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B64063" w:rsidRPr="007D1E24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B64063" w:rsidRPr="007D1E24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Новорожденный 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7D1E24">
        <w:rPr>
          <w:rFonts w:ascii="Bookman Old Style" w:eastAsia="Times New Roman" w:hAnsi="Bookman Old Style" w:cs="Times New Roman"/>
          <w:sz w:val="24"/>
          <w:szCs w:val="24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61552E">
        <w:rPr>
          <w:rFonts w:ascii="Bookman Old Style" w:eastAsia="Times New Roman" w:hAnsi="Bookman Old Style" w:cs="Times New Roman"/>
          <w:sz w:val="24"/>
          <w:szCs w:val="24"/>
          <w:u w:val="single"/>
        </w:rPr>
        <w:t>Фильм «Проверка слуха»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.</w:t>
      </w:r>
    </w:p>
    <w:p w:rsidR="00B64063" w:rsidRPr="00DB123C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</w:t>
      </w:r>
      <w:r>
        <w:rPr>
          <w:sz w:val="28"/>
          <w:szCs w:val="28"/>
        </w:rPr>
        <w:lastRenderedPageBreak/>
        <w:t xml:space="preserve">образом. Однако в этом возрасте работа слухового анализатора продолжает протекать на уровне первой сигнальной системы. Те слова и </w:t>
      </w:r>
      <w:r w:rsidR="00FB16C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465CD9" wp14:editId="7864EEEF">
            <wp:simplePos x="0" y="0"/>
            <wp:positionH relativeFrom="margin">
              <wp:posOffset>3873500</wp:posOffset>
            </wp:positionH>
            <wp:positionV relativeFrom="margin">
              <wp:posOffset>643890</wp:posOffset>
            </wp:positionV>
            <wp:extent cx="1866900" cy="1228725"/>
            <wp:effectExtent l="0" t="0" r="0" b="0"/>
            <wp:wrapSquare wrapText="bothSides"/>
            <wp:docPr id="10" name="Рисунок 5" descr="F:\документы с\м.о. фонематический слух\работа\м.о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 с\м.о. фонематический слух\работа\м.о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фразы, которые ребенок начинает «понимать», выступают для него в 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т.п.).</w:t>
      </w:r>
      <w:r w:rsidRPr="00DB12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 xml:space="preserve"> Так ребенок 6-8 месяцев уже способен правильно «отвечать» на слово «часы» указыванием на соответствующий предмет. Но такое же действие он выполняет, если произнести не </w:t>
      </w:r>
      <w:r w:rsidRPr="00EA5398">
        <w:rPr>
          <w:i/>
          <w:sz w:val="28"/>
          <w:szCs w:val="28"/>
        </w:rPr>
        <w:t>часы</w:t>
      </w:r>
      <w:r>
        <w:rPr>
          <w:sz w:val="28"/>
          <w:szCs w:val="28"/>
        </w:rPr>
        <w:t>, а похожие по звучанию слоги:</w:t>
      </w:r>
      <w:r w:rsidR="00FB16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>и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ть</w:t>
      </w:r>
      <w:proofErr w:type="spellEnd"/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кь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ребенок узнает слово по его ритму, общему звуковому облику. Входящие же в состав слова звуки воспринимаются еще обобщенно и потому могут быть заменены другими акустически сходными звуками.</w:t>
      </w:r>
      <w:r w:rsidRPr="00DB12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4CF2D2" wp14:editId="070C347D">
            <wp:simplePos x="3543300" y="6715125"/>
            <wp:positionH relativeFrom="margin">
              <wp:align>left</wp:align>
            </wp:positionH>
            <wp:positionV relativeFrom="margin">
              <wp:align>center</wp:align>
            </wp:positionV>
            <wp:extent cx="2486025" cy="1438275"/>
            <wp:effectExtent l="19050" t="0" r="9525" b="0"/>
            <wp:wrapSquare wrapText="bothSides"/>
            <wp:docPr id="9" name="Рисунок 4" descr="F:\документы с\м.о. фонематический слух\работа\м.о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 с\м.о. фонематический слух\работа\м.о\i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63" w:rsidRPr="00FE210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функции слухового анализатора на втором и третьем году жизни ребенка, связанное с интенсивным формированием у него </w:t>
      </w:r>
      <w:r w:rsidRPr="00DB123C">
        <w:rPr>
          <w:i/>
          <w:sz w:val="28"/>
          <w:szCs w:val="28"/>
        </w:rPr>
        <w:t>второй сигнальной системы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характеризуется постепенным переходом от обобщенного восприятия фонетической (звуковой) структуры речи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 более дифференцированному. 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Ф.Ф.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Н.Х. </w:t>
      </w:r>
      <w:proofErr w:type="spellStart"/>
      <w:r>
        <w:rPr>
          <w:sz w:val="28"/>
          <w:szCs w:val="28"/>
        </w:rPr>
        <w:t>Швачкин</w:t>
      </w:r>
      <w:proofErr w:type="spellEnd"/>
      <w:r>
        <w:rPr>
          <w:sz w:val="28"/>
          <w:szCs w:val="28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  <w:r w:rsidRPr="00FE2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особо отметить, </w:t>
      </w:r>
      <w:r w:rsidRPr="00E570F9">
        <w:rPr>
          <w:i/>
          <w:sz w:val="28"/>
          <w:szCs w:val="28"/>
        </w:rPr>
        <w:t xml:space="preserve"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</w:t>
      </w:r>
      <w:r w:rsidRPr="00E570F9">
        <w:rPr>
          <w:i/>
          <w:sz w:val="28"/>
          <w:szCs w:val="28"/>
        </w:rPr>
        <w:lastRenderedPageBreak/>
        <w:t xml:space="preserve">отмечается и обратная зависимость: умение произнести тот или иной звук значительно облегчает ребенку его различение на слух. </w:t>
      </w:r>
      <w:r>
        <w:rPr>
          <w:sz w:val="28"/>
          <w:szCs w:val="28"/>
        </w:rPr>
        <w:t>Закрепление правильного звукопроизношения во многом зависит от слухового контроля. 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врожденной или наступившей в раннем периоде глухоте, которая влечет за собой немоту.</w:t>
      </w:r>
    </w:p>
    <w:p w:rsidR="00B64063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Слуховое восприятие может быть активным и целенаправленным лишь при условии 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устойчивого и концентрированного внимания.</w:t>
      </w:r>
      <w:proofErr w:type="gramEnd"/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b/>
          <w:sz w:val="28"/>
          <w:szCs w:val="28"/>
        </w:rPr>
      </w:pPr>
      <w:r w:rsidRPr="00C363B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A95246" wp14:editId="39C613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91865" cy="2302510"/>
            <wp:effectExtent l="19050" t="0" r="0" b="0"/>
            <wp:wrapSquare wrapText="bothSides"/>
            <wp:docPr id="11" name="Рисунок 11" descr="F:\документы с\м.о. фонематический слух\работа\картинки оле\0_ba86_9218c5be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\м.о. фонематический слух\работа\картинки оле\0_ba86_9218c5be_X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3B9">
        <w:rPr>
          <w:sz w:val="28"/>
          <w:szCs w:val="28"/>
        </w:rPr>
        <w:t xml:space="preserve">Очень часто в литературе можно встретить слова </w:t>
      </w:r>
      <w:r w:rsidRPr="00C363B9">
        <w:rPr>
          <w:b/>
          <w:sz w:val="28"/>
          <w:szCs w:val="28"/>
        </w:rPr>
        <w:t>«развиваем», «формируем»</w:t>
      </w:r>
      <w:r w:rsidRPr="00C363B9">
        <w:rPr>
          <w:sz w:val="28"/>
          <w:szCs w:val="28"/>
        </w:rPr>
        <w:t xml:space="preserve">, относящиеся как к фонематическому слуху, так и к фонематическому восприятию, несмотря на то, что и здесь существует строгая градация. </w:t>
      </w:r>
      <w:r w:rsidRPr="00C363B9">
        <w:rPr>
          <w:b/>
          <w:sz w:val="28"/>
          <w:szCs w:val="28"/>
        </w:rPr>
        <w:t xml:space="preserve">Фонематический слух </w:t>
      </w:r>
      <w:r w:rsidRPr="00C363B9">
        <w:rPr>
          <w:sz w:val="28"/>
          <w:szCs w:val="28"/>
        </w:rPr>
        <w:t xml:space="preserve">- это естественный звуковой анализ и его у детей мы можем только </w:t>
      </w:r>
      <w:r w:rsidRPr="00C363B9">
        <w:rPr>
          <w:b/>
          <w:sz w:val="28"/>
          <w:szCs w:val="28"/>
        </w:rPr>
        <w:t>развивать. Фонематическое восприятие</w:t>
      </w:r>
      <w:r w:rsidRPr="00C363B9">
        <w:rPr>
          <w:sz w:val="28"/>
          <w:szCs w:val="28"/>
        </w:rPr>
        <w:t xml:space="preserve"> - это искусственный звуковой анализ и его у детей мы можем </w:t>
      </w:r>
      <w:r w:rsidRPr="00C363B9">
        <w:rPr>
          <w:b/>
          <w:sz w:val="28"/>
          <w:szCs w:val="28"/>
        </w:rPr>
        <w:t xml:space="preserve">только формировать. 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 xml:space="preserve">Термин </w:t>
      </w:r>
      <w:r w:rsidRPr="00C363B9">
        <w:rPr>
          <w:b/>
          <w:sz w:val="28"/>
          <w:szCs w:val="28"/>
        </w:rPr>
        <w:t xml:space="preserve">речевой слух </w:t>
      </w:r>
      <w:r w:rsidRPr="00C363B9">
        <w:rPr>
          <w:sz w:val="28"/>
          <w:szCs w:val="28"/>
        </w:rPr>
        <w:t xml:space="preserve"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</w:t>
      </w:r>
      <w:r w:rsidRPr="00C363B9">
        <w:rPr>
          <w:sz w:val="28"/>
          <w:szCs w:val="28"/>
        </w:rPr>
        <w:lastRenderedPageBreak/>
        <w:t xml:space="preserve">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необходимостью ориентировки в морфемном составе слова и словообразования. Приемы формирования речевого слуха различны: практика восприятия на  слух и говорения; фонетический анализ и синтез и пр. Термин речевой слух употребляется в методической литературе по русскому языку и методике развития речи.  В  </w:t>
      </w:r>
      <w:proofErr w:type="gramStart"/>
      <w:r w:rsidRPr="00C363B9">
        <w:rPr>
          <w:sz w:val="28"/>
          <w:szCs w:val="28"/>
        </w:rPr>
        <w:t>психологических</w:t>
      </w:r>
      <w:proofErr w:type="gramEnd"/>
      <w:r w:rsidRPr="00C363B9">
        <w:rPr>
          <w:sz w:val="28"/>
          <w:szCs w:val="28"/>
        </w:rPr>
        <w:t xml:space="preserve"> исследования и логопедии речевой слух называют фонематическим слухом. (Т.В. </w:t>
      </w:r>
      <w:proofErr w:type="spellStart"/>
      <w:r w:rsidRPr="00C363B9">
        <w:rPr>
          <w:sz w:val="28"/>
          <w:szCs w:val="28"/>
        </w:rPr>
        <w:t>Волосовец</w:t>
      </w:r>
      <w:proofErr w:type="spellEnd"/>
      <w:r w:rsidRPr="00C363B9">
        <w:rPr>
          <w:sz w:val="28"/>
          <w:szCs w:val="28"/>
        </w:rPr>
        <w:t>).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Фонематический слух - тонкий систематизированный слух, обладающий способностью осуществлять операции различения и узнавания фонем, составляющих звуковую  оболочку слова.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 xml:space="preserve">По определению Н.И. </w:t>
      </w:r>
      <w:proofErr w:type="spellStart"/>
      <w:r w:rsidRPr="00C363B9">
        <w:rPr>
          <w:sz w:val="28"/>
          <w:szCs w:val="28"/>
        </w:rPr>
        <w:t>Жинкина</w:t>
      </w:r>
      <w:proofErr w:type="spellEnd"/>
      <w:r w:rsidRPr="00C363B9">
        <w:rPr>
          <w:sz w:val="28"/>
          <w:szCs w:val="28"/>
        </w:rPr>
        <w:t xml:space="preserve"> фонематический слух - способность человека различать звуки речи. Само слово «способность» указывает на то, что в человеке, что- то заложено, дано как бы природой и способно к развитию.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sz w:val="28"/>
          <w:szCs w:val="28"/>
        </w:rPr>
      </w:pPr>
      <w:r w:rsidRPr="00C363B9">
        <w:rPr>
          <w:sz w:val="28"/>
          <w:szCs w:val="28"/>
        </w:rPr>
        <w:t>Фонематический  слух это:</w:t>
      </w:r>
    </w:p>
    <w:p w:rsidR="00B64063" w:rsidRPr="00C363B9" w:rsidRDefault="00B64063" w:rsidP="00FB16CF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>способность опознавать звук в речевом потоке;</w:t>
      </w:r>
    </w:p>
    <w:p w:rsidR="00B64063" w:rsidRPr="00C363B9" w:rsidRDefault="00B64063" w:rsidP="00FB16CF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C363B9" w:rsidRDefault="00B64063" w:rsidP="00FB16CF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 с оппозиционными фонемами, близкими по артикуляционными признаками (удочка - уточка, ду</w:t>
      </w:r>
      <w:proofErr w:type="gramStart"/>
      <w:r w:rsidRPr="00C363B9">
        <w:rPr>
          <w:sz w:val="28"/>
          <w:szCs w:val="28"/>
        </w:rPr>
        <w:t>б-</w:t>
      </w:r>
      <w:proofErr w:type="gramEnd"/>
      <w:r w:rsidRPr="00C363B9">
        <w:rPr>
          <w:sz w:val="28"/>
          <w:szCs w:val="28"/>
        </w:rPr>
        <w:t xml:space="preserve"> зуб, крыша- крыса);</w:t>
      </w:r>
    </w:p>
    <w:p w:rsidR="00B64063" w:rsidRPr="00C363B9" w:rsidRDefault="00B64063" w:rsidP="00FB16CF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>способность различать слова,  содержащие несколько оппозиционных фонем (бочка – почка - ночка).</w:t>
      </w:r>
    </w:p>
    <w:p w:rsidR="00B64063" w:rsidRPr="00C363B9" w:rsidRDefault="00B64063" w:rsidP="00FB16CF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851"/>
        <w:rPr>
          <w:sz w:val="28"/>
          <w:szCs w:val="28"/>
        </w:rPr>
      </w:pPr>
    </w:p>
    <w:p w:rsidR="00B64063" w:rsidRDefault="00B64063" w:rsidP="00FB16CF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1211" w:hanging="360"/>
        <w:rPr>
          <w:sz w:val="28"/>
          <w:szCs w:val="28"/>
        </w:rPr>
      </w:pPr>
      <w:r w:rsidRPr="00C363B9">
        <w:rPr>
          <w:sz w:val="28"/>
          <w:szCs w:val="28"/>
        </w:rPr>
        <w:t xml:space="preserve">От 3 до 7 лет у ребенка все более развивается навык слухового </w:t>
      </w:r>
      <w:proofErr w:type="gramStart"/>
      <w:r w:rsidRPr="00C363B9">
        <w:rPr>
          <w:sz w:val="28"/>
          <w:szCs w:val="28"/>
        </w:rPr>
        <w:t>контроля  за</w:t>
      </w:r>
      <w:proofErr w:type="gramEnd"/>
      <w:r w:rsidRPr="00C363B9">
        <w:rPr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FB16CF" w:rsidRPr="00C363B9" w:rsidRDefault="00FB16CF" w:rsidP="00FB16CF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1211" w:hanging="360"/>
        <w:rPr>
          <w:sz w:val="28"/>
          <w:szCs w:val="28"/>
        </w:rPr>
      </w:pPr>
    </w:p>
    <w:p w:rsidR="00B64063" w:rsidRPr="00C363B9" w:rsidRDefault="00B64063" w:rsidP="00FB16CF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1211" w:hanging="360"/>
        <w:rPr>
          <w:sz w:val="28"/>
          <w:szCs w:val="28"/>
        </w:rPr>
      </w:pPr>
    </w:p>
    <w:p w:rsidR="00FB16CF" w:rsidRDefault="00E173CB" w:rsidP="00E173CB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1211" w:hanging="121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B64063" w:rsidRPr="00C363B9" w:rsidRDefault="00B64063" w:rsidP="00FB16CF">
      <w:pPr>
        <w:pStyle w:val="a3"/>
        <w:pBdr>
          <w:bottom w:val="single" w:sz="4" w:space="1" w:color="auto"/>
        </w:pBdr>
        <w:shd w:val="clear" w:color="auto" w:fill="C6D9F1" w:themeFill="text2" w:themeFillTint="33"/>
        <w:ind w:left="1211" w:hanging="1211"/>
        <w:rPr>
          <w:b/>
          <w:sz w:val="28"/>
          <w:szCs w:val="28"/>
        </w:rPr>
      </w:pPr>
      <w:r w:rsidRPr="00C363B9">
        <w:rPr>
          <w:b/>
          <w:sz w:val="28"/>
          <w:szCs w:val="28"/>
        </w:rPr>
        <w:t>Начальный этап.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>-Различение неречевых звуков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sz w:val="28"/>
          <w:szCs w:val="28"/>
        </w:rPr>
        <w:t>«Посидим в тишине», игра</w:t>
      </w:r>
      <w:proofErr w:type="gramStart"/>
      <w:r w:rsidR="00FB16CF">
        <w:rPr>
          <w:sz w:val="28"/>
          <w:szCs w:val="28"/>
        </w:rPr>
        <w:t>.</w:t>
      </w:r>
      <w:proofErr w:type="gramEnd"/>
      <w:r w:rsidRPr="00C363B9">
        <w:rPr>
          <w:sz w:val="28"/>
          <w:szCs w:val="28"/>
        </w:rPr>
        <w:t xml:space="preserve"> </w:t>
      </w:r>
      <w:r w:rsidR="00FB16CF">
        <w:rPr>
          <w:sz w:val="28"/>
          <w:szCs w:val="28"/>
        </w:rPr>
        <w:t xml:space="preserve"> Взрослый</w:t>
      </w:r>
      <w:r w:rsidRPr="00C363B9">
        <w:rPr>
          <w:sz w:val="28"/>
          <w:szCs w:val="28"/>
        </w:rPr>
        <w:t xml:space="preserve"> </w:t>
      </w:r>
      <w:r w:rsidR="00FB16CF">
        <w:rPr>
          <w:sz w:val="28"/>
          <w:szCs w:val="28"/>
        </w:rPr>
        <w:t xml:space="preserve">называет слова, а ребенок </w:t>
      </w:r>
      <w:proofErr w:type="spellStart"/>
      <w:r w:rsidR="00FB16CF">
        <w:rPr>
          <w:sz w:val="28"/>
          <w:szCs w:val="28"/>
        </w:rPr>
        <w:t>должн</w:t>
      </w:r>
      <w:proofErr w:type="spellEnd"/>
      <w:r w:rsidRPr="00C363B9">
        <w:rPr>
          <w:sz w:val="28"/>
          <w:szCs w:val="28"/>
        </w:rPr>
        <w:t xml:space="preserve"> поднять руку</w:t>
      </w:r>
      <w:r w:rsidR="00FB16CF">
        <w:rPr>
          <w:sz w:val="28"/>
          <w:szCs w:val="28"/>
        </w:rPr>
        <w:t xml:space="preserve"> </w:t>
      </w:r>
      <w:r w:rsidRPr="00C363B9">
        <w:rPr>
          <w:rStyle w:val="FontStyle27"/>
          <w:rFonts w:asciiTheme="minorHAnsi" w:hAnsiTheme="minorHAnsi"/>
          <w:sz w:val="28"/>
          <w:szCs w:val="28"/>
        </w:rPr>
        <w:t>или хлопнуть в ладоши, ког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да услышат заданный звук.</w:t>
      </w:r>
    </w:p>
    <w:p w:rsidR="00B64063" w:rsidRPr="00C363B9" w:rsidRDefault="00B64063" w:rsidP="00FB16CF">
      <w:pPr>
        <w:pStyle w:val="Style5"/>
        <w:widowControl/>
        <w:pBdr>
          <w:bottom w:val="single" w:sz="4" w:space="1" w:color="auto"/>
        </w:pBdr>
        <w:shd w:val="clear" w:color="auto" w:fill="C6D9F1" w:themeFill="text2" w:themeFillTint="33"/>
        <w:tabs>
          <w:tab w:val="left" w:pos="528"/>
        </w:tabs>
        <w:spacing w:before="5"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2.</w:t>
      </w:r>
      <w:r w:rsidRPr="00C363B9">
        <w:rPr>
          <w:rStyle w:val="FontStyle27"/>
          <w:rFonts w:asciiTheme="minorHAnsi" w:hAnsiTheme="minorHAnsi" w:cs="Times New Roman"/>
          <w:sz w:val="28"/>
          <w:szCs w:val="28"/>
        </w:rPr>
        <w:tab/>
      </w:r>
      <w:r w:rsidRPr="00C363B9">
        <w:rPr>
          <w:rStyle w:val="FontStyle30"/>
          <w:rFonts w:asciiTheme="minorHAnsi" w:hAnsiTheme="minorHAnsi"/>
          <w:sz w:val="28"/>
          <w:szCs w:val="28"/>
        </w:rPr>
        <w:t xml:space="preserve">Цель: </w:t>
      </w:r>
      <w:r w:rsidRPr="00C363B9">
        <w:rPr>
          <w:rStyle w:val="FontStyle27"/>
          <w:rFonts w:asciiTheme="minorHAnsi" w:hAnsiTheme="minorHAnsi"/>
          <w:sz w:val="28"/>
          <w:szCs w:val="28"/>
        </w:rPr>
        <w:t>развивать фонематический слух.</w:t>
      </w:r>
    </w:p>
    <w:p w:rsidR="00B64063" w:rsidRPr="00C363B9" w:rsidRDefault="00B64063" w:rsidP="00FB16CF">
      <w:pPr>
        <w:pStyle w:val="Style6"/>
        <w:widowControl/>
        <w:pBdr>
          <w:bottom w:val="single" w:sz="4" w:space="1" w:color="auto"/>
        </w:pBdr>
        <w:shd w:val="clear" w:color="auto" w:fill="C6D9F1" w:themeFill="text2" w:themeFillTint="33"/>
        <w:spacing w:before="5"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30"/>
          <w:rFonts w:asciiTheme="minorHAnsi" w:hAnsiTheme="minorHAnsi"/>
          <w:sz w:val="28"/>
          <w:szCs w:val="28"/>
        </w:rPr>
        <w:t xml:space="preserve">Оборудование: </w:t>
      </w:r>
      <w:r w:rsidRPr="00C363B9">
        <w:rPr>
          <w:rStyle w:val="FontStyle27"/>
          <w:rFonts w:asciiTheme="minorHAnsi" w:hAnsiTheme="minorHAnsi"/>
          <w:sz w:val="28"/>
          <w:szCs w:val="28"/>
        </w:rPr>
        <w:t>цветные фиш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ки: красные для обозначения гласных, синие — для обозна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чения согласных звуков.</w:t>
      </w:r>
    </w:p>
    <w:p w:rsidR="00B64063" w:rsidRPr="00C363B9" w:rsidRDefault="00FB16CF" w:rsidP="00FB16CF">
      <w:pPr>
        <w:pStyle w:val="Style6"/>
        <w:widowControl/>
        <w:pBdr>
          <w:bottom w:val="single" w:sz="4" w:space="1" w:color="auto"/>
        </w:pBdr>
        <w:shd w:val="clear" w:color="auto" w:fill="C6D9F1" w:themeFill="text2" w:themeFillTint="33"/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>
        <w:rPr>
          <w:rStyle w:val="FontStyle27"/>
          <w:rFonts w:asciiTheme="minorHAnsi" w:hAnsiTheme="minorHAnsi"/>
          <w:sz w:val="28"/>
          <w:szCs w:val="28"/>
        </w:rPr>
        <w:t>Взрослый  произносит звуки, а ребенок выкладывает на столе</w:t>
      </w:r>
      <w:r w:rsidR="00B64063" w:rsidRPr="00C363B9">
        <w:rPr>
          <w:rStyle w:val="FontStyle27"/>
          <w:rFonts w:asciiTheme="minorHAnsi" w:hAnsiTheme="minorHAnsi"/>
          <w:sz w:val="28"/>
          <w:szCs w:val="28"/>
        </w:rPr>
        <w:t xml:space="preserve"> в ряд фишки соответствующе</w:t>
      </w:r>
      <w:r w:rsidR="00B64063" w:rsidRPr="00C363B9">
        <w:rPr>
          <w:rStyle w:val="FontStyle27"/>
          <w:rFonts w:asciiTheme="minorHAnsi" w:hAnsiTheme="minorHAnsi"/>
          <w:sz w:val="28"/>
          <w:szCs w:val="28"/>
        </w:rPr>
        <w:softHyphen/>
        <w:t>го цвета.</w:t>
      </w:r>
    </w:p>
    <w:p w:rsidR="00B64063" w:rsidRPr="00C363B9" w:rsidRDefault="00B64063" w:rsidP="00FB16CF">
      <w:pPr>
        <w:pStyle w:val="Style5"/>
        <w:widowControl/>
        <w:pBdr>
          <w:bottom w:val="single" w:sz="4" w:space="1" w:color="auto"/>
        </w:pBdr>
        <w:shd w:val="clear" w:color="auto" w:fill="C6D9F1" w:themeFill="text2" w:themeFillTint="33"/>
        <w:tabs>
          <w:tab w:val="left" w:pos="528"/>
        </w:tabs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27"/>
          <w:rFonts w:asciiTheme="minorHAnsi" w:hAnsiTheme="minorHAnsi"/>
          <w:sz w:val="28"/>
          <w:szCs w:val="28"/>
        </w:rPr>
        <w:t>3.</w:t>
      </w:r>
      <w:r w:rsidRPr="00C363B9">
        <w:rPr>
          <w:rStyle w:val="FontStyle27"/>
          <w:rFonts w:asciiTheme="minorHAnsi" w:hAnsiTheme="minorHAnsi" w:cs="Times New Roman"/>
          <w:sz w:val="28"/>
          <w:szCs w:val="28"/>
        </w:rPr>
        <w:tab/>
      </w:r>
      <w:r w:rsidRPr="00C363B9">
        <w:rPr>
          <w:rStyle w:val="FontStyle30"/>
          <w:rFonts w:asciiTheme="minorHAnsi" w:hAnsiTheme="minorHAnsi"/>
          <w:sz w:val="28"/>
          <w:szCs w:val="28"/>
        </w:rPr>
        <w:t xml:space="preserve">Цель: </w:t>
      </w:r>
      <w:r w:rsidRPr="00C363B9">
        <w:rPr>
          <w:rStyle w:val="FontStyle27"/>
          <w:rFonts w:asciiTheme="minorHAnsi" w:hAnsiTheme="minorHAnsi"/>
          <w:sz w:val="28"/>
          <w:szCs w:val="28"/>
        </w:rPr>
        <w:t>развивать фонематический слух, умение выделять в потоке речи повторяющийся чаще всего звук.</w:t>
      </w:r>
    </w:p>
    <w:p w:rsidR="00B64063" w:rsidRPr="00C363B9" w:rsidRDefault="00B64063" w:rsidP="00FB16CF">
      <w:pPr>
        <w:pStyle w:val="Style6"/>
        <w:widowControl/>
        <w:pBdr>
          <w:bottom w:val="single" w:sz="4" w:space="1" w:color="auto"/>
        </w:pBdr>
        <w:shd w:val="clear" w:color="auto" w:fill="C6D9F1" w:themeFill="text2" w:themeFillTint="33"/>
        <w:spacing w:line="240" w:lineRule="auto"/>
        <w:rPr>
          <w:rStyle w:val="FontStyle27"/>
          <w:rFonts w:asciiTheme="minorHAnsi" w:hAnsiTheme="minorHAnsi"/>
          <w:sz w:val="28"/>
          <w:szCs w:val="28"/>
        </w:rPr>
      </w:pPr>
      <w:r w:rsidRPr="00C363B9">
        <w:rPr>
          <w:rStyle w:val="FontStyle30"/>
          <w:rFonts w:asciiTheme="minorHAnsi" w:hAnsiTheme="minorHAnsi"/>
          <w:sz w:val="28"/>
          <w:szCs w:val="28"/>
        </w:rPr>
        <w:t xml:space="preserve">Оборудование: </w:t>
      </w:r>
      <w:r w:rsidRPr="00C363B9">
        <w:rPr>
          <w:rStyle w:val="FontStyle27"/>
          <w:rFonts w:asciiTheme="minorHAnsi" w:hAnsiTheme="minorHAnsi"/>
          <w:sz w:val="28"/>
          <w:szCs w:val="28"/>
        </w:rPr>
        <w:t>стихотворе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ния, в которых часто повто</w:t>
      </w:r>
      <w:r w:rsidRPr="00C363B9">
        <w:rPr>
          <w:rStyle w:val="FontStyle27"/>
          <w:rFonts w:asciiTheme="minorHAnsi" w:hAnsiTheme="minorHAnsi"/>
          <w:sz w:val="28"/>
          <w:szCs w:val="28"/>
        </w:rPr>
        <w:softHyphen/>
        <w:t>ряется один и тот же звук.</w:t>
      </w:r>
    </w:p>
    <w:p w:rsidR="00B64063" w:rsidRPr="00C363B9" w:rsidRDefault="00FB16CF" w:rsidP="00FB16CF">
      <w:pPr>
        <w:pStyle w:val="Style6"/>
        <w:widowControl/>
        <w:pBdr>
          <w:bottom w:val="single" w:sz="4" w:space="1" w:color="auto"/>
        </w:pBdr>
        <w:shd w:val="clear" w:color="auto" w:fill="C6D9F1" w:themeFill="text2" w:themeFillTint="33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Style w:val="FontStyle27"/>
          <w:rFonts w:asciiTheme="minorHAnsi" w:hAnsiTheme="minorHAnsi"/>
          <w:sz w:val="28"/>
          <w:szCs w:val="28"/>
        </w:rPr>
        <w:t>Взрослый  читает стихотворе</w:t>
      </w:r>
      <w:r>
        <w:rPr>
          <w:rStyle w:val="FontStyle27"/>
          <w:rFonts w:asciiTheme="minorHAnsi" w:hAnsiTheme="minorHAnsi"/>
          <w:sz w:val="28"/>
          <w:szCs w:val="28"/>
        </w:rPr>
        <w:softHyphen/>
        <w:t>ние, а ребенок</w:t>
      </w:r>
      <w:r w:rsidR="00B64063" w:rsidRPr="00C363B9">
        <w:rPr>
          <w:rStyle w:val="FontStyle27"/>
          <w:rFonts w:asciiTheme="minorHAnsi" w:hAnsiTheme="minorHAnsi"/>
          <w:sz w:val="28"/>
          <w:szCs w:val="28"/>
        </w:rPr>
        <w:t xml:space="preserve"> называют звук, который чаще всего слышали.</w:t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  <w:r w:rsidRPr="00C363B9">
        <w:rPr>
          <w:sz w:val="28"/>
          <w:szCs w:val="28"/>
        </w:rPr>
        <w:tab/>
      </w: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rPr>
          <w:sz w:val="28"/>
          <w:szCs w:val="28"/>
        </w:rPr>
      </w:pPr>
    </w:p>
    <w:p w:rsidR="00B64063" w:rsidRPr="00C363B9" w:rsidRDefault="00B64063" w:rsidP="00FB16CF">
      <w:pPr>
        <w:pBdr>
          <w:bottom w:val="single" w:sz="4" w:space="1" w:color="auto"/>
        </w:pBdr>
        <w:shd w:val="clear" w:color="auto" w:fill="C6D9F1" w:themeFill="text2" w:themeFillTint="33"/>
        <w:ind w:firstLine="708"/>
        <w:rPr>
          <w:rFonts w:eastAsia="Times New Roman" w:cs="Times New Roman"/>
          <w:sz w:val="28"/>
          <w:szCs w:val="28"/>
          <w:u w:val="single"/>
        </w:rPr>
      </w:pPr>
    </w:p>
    <w:p w:rsidR="00D46FE0" w:rsidRDefault="00D46FE0" w:rsidP="00FB16CF">
      <w:pPr>
        <w:pBdr>
          <w:bottom w:val="single" w:sz="4" w:space="1" w:color="auto"/>
        </w:pBdr>
        <w:shd w:val="clear" w:color="auto" w:fill="C6D9F1" w:themeFill="text2" w:themeFillTint="33"/>
      </w:pPr>
    </w:p>
    <w:sectPr w:rsidR="00D46FE0" w:rsidSect="00FB16CF">
      <w:pgSz w:w="11906" w:h="16838"/>
      <w:pgMar w:top="1134" w:right="1133" w:bottom="1134" w:left="1701" w:header="708" w:footer="708" w:gutter="0"/>
      <w:pgBorders w:offsetFrom="page">
        <w:top w:val="flowersRedRose" w:sz="29" w:space="24" w:color="auto"/>
        <w:left w:val="flowersRedRose" w:sz="29" w:space="24" w:color="auto"/>
        <w:bottom w:val="flowersRedRose" w:sz="29" w:space="24" w:color="auto"/>
        <w:right w:val="flowersRedRose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63"/>
    <w:rsid w:val="00B64063"/>
    <w:rsid w:val="00D46FE0"/>
    <w:rsid w:val="00E173CB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2016-10-25T03:24:00Z</dcterms:created>
  <dcterms:modified xsi:type="dcterms:W3CDTF">2022-12-10T12:08:00Z</dcterms:modified>
</cp:coreProperties>
</file>